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F25AE1A"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9278B">
        <w:rPr>
          <w:rFonts w:ascii="Arial" w:hAnsi="Arial"/>
          <w:b/>
          <w:noProof/>
          <w:sz w:val="24"/>
        </w:rPr>
        <w:t>10</w:t>
      </w:r>
      <w:r w:rsidR="001C6519">
        <w:rPr>
          <w:rFonts w:ascii="Arial" w:hAnsi="Arial"/>
          <w:b/>
          <w:noProof/>
          <w:sz w:val="24"/>
        </w:rPr>
        <w:t>1</w:t>
      </w:r>
      <w:r w:rsidR="002F0E44">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833CFB" w:rsidRPr="00833CFB">
        <w:rPr>
          <w:rFonts w:ascii="Arial" w:hAnsi="Arial"/>
          <w:b/>
          <w:i/>
          <w:noProof/>
          <w:sz w:val="28"/>
        </w:rPr>
        <w:t>2</w:t>
      </w:r>
      <w:r w:rsidR="004D158D">
        <w:rPr>
          <w:rFonts w:ascii="Arial" w:hAnsi="Arial"/>
          <w:b/>
          <w:i/>
          <w:noProof/>
          <w:sz w:val="28"/>
        </w:rPr>
        <w:t>2</w:t>
      </w:r>
      <w:r w:rsidR="005815CD">
        <w:rPr>
          <w:rFonts w:ascii="Arial" w:hAnsi="Arial"/>
          <w:b/>
          <w:i/>
          <w:noProof/>
          <w:sz w:val="28"/>
        </w:rPr>
        <w:t>01661</w:t>
      </w:r>
    </w:p>
    <w:p w14:paraId="5CA9C46A" w14:textId="0A669C6B"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2F0E44">
        <w:rPr>
          <w:rFonts w:ascii="Arial" w:hAnsi="Arial"/>
          <w:b/>
          <w:noProof/>
          <w:sz w:val="24"/>
        </w:rPr>
        <w:t>17</w:t>
      </w:r>
      <w:r w:rsidR="002F0E44">
        <w:rPr>
          <w:rFonts w:ascii="Arial" w:hAnsi="Arial"/>
          <w:b/>
          <w:noProof/>
          <w:sz w:val="24"/>
          <w:vertAlign w:val="superscript"/>
        </w:rPr>
        <w:t>th</w:t>
      </w:r>
      <w:r w:rsidR="001C6519">
        <w:rPr>
          <w:rFonts w:ascii="Arial" w:hAnsi="Arial"/>
          <w:b/>
          <w:noProof/>
          <w:sz w:val="24"/>
        </w:rPr>
        <w:t xml:space="preserve"> </w:t>
      </w:r>
      <w:r w:rsidRPr="006B42B9">
        <w:rPr>
          <w:rFonts w:ascii="Arial" w:hAnsi="Arial"/>
          <w:b/>
          <w:noProof/>
          <w:sz w:val="24"/>
        </w:rPr>
        <w:t xml:space="preserve">– </w:t>
      </w:r>
      <w:r w:rsidR="002F0E44">
        <w:rPr>
          <w:rFonts w:ascii="Arial" w:hAnsi="Arial"/>
          <w:b/>
          <w:noProof/>
          <w:sz w:val="24"/>
        </w:rPr>
        <w:t>25</w:t>
      </w:r>
      <w:r w:rsidR="001C6519" w:rsidRPr="001C6519">
        <w:rPr>
          <w:rFonts w:ascii="Arial" w:hAnsi="Arial"/>
          <w:b/>
          <w:noProof/>
          <w:sz w:val="24"/>
          <w:vertAlign w:val="superscript"/>
        </w:rPr>
        <w:t>th</w:t>
      </w:r>
      <w:r w:rsidR="001C6519">
        <w:rPr>
          <w:rFonts w:ascii="Arial" w:hAnsi="Arial"/>
          <w:b/>
          <w:noProof/>
          <w:sz w:val="24"/>
        </w:rPr>
        <w:t xml:space="preserve"> </w:t>
      </w:r>
      <w:r w:rsidR="002F0E44">
        <w:rPr>
          <w:rFonts w:ascii="Arial" w:hAnsi="Arial"/>
          <w:b/>
          <w:noProof/>
          <w:sz w:val="24"/>
        </w:rPr>
        <w:t>January</w:t>
      </w:r>
      <w:r w:rsidRPr="006B42B9">
        <w:rPr>
          <w:rFonts w:ascii="Arial" w:hAnsi="Arial"/>
          <w:b/>
          <w:noProof/>
          <w:sz w:val="24"/>
        </w:rPr>
        <w:t xml:space="preserve"> 202</w:t>
      </w:r>
      <w:r w:rsidR="002F0E44">
        <w:rPr>
          <w:rFonts w:ascii="Arial" w:hAnsi="Arial"/>
          <w:b/>
          <w:noProof/>
          <w:sz w:val="24"/>
        </w:rPr>
        <w:t>2</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35A0BEB" w:rsidR="0087339C" w:rsidRPr="004D158D" w:rsidRDefault="000864E9" w:rsidP="1EF921F6">
      <w:pPr>
        <w:spacing w:after="120"/>
        <w:ind w:left="1985" w:hanging="1985"/>
        <w:rPr>
          <w:rFonts w:ascii="Arial" w:hAnsi="Arial" w:cs="Arial"/>
          <w:sz w:val="22"/>
          <w:szCs w:val="22"/>
        </w:rPr>
      </w:pPr>
      <w:r w:rsidRPr="004D158D">
        <w:rPr>
          <w:rFonts w:ascii="Arial" w:hAnsi="Arial" w:cs="Arial"/>
          <w:b/>
          <w:bCs/>
          <w:lang w:val="en-US"/>
        </w:rPr>
        <w:t>Title:</w:t>
      </w:r>
      <w:r w:rsidRPr="004D158D">
        <w:tab/>
      </w:r>
      <w:r w:rsidR="004D158D" w:rsidRPr="004D158D">
        <w:rPr>
          <w:rFonts w:ascii="Arial" w:hAnsi="Arial" w:cs="Arial"/>
          <w:b/>
          <w:bCs/>
          <w:lang w:val="en-US"/>
        </w:rPr>
        <w:t>Low-power EVM and</w:t>
      </w:r>
      <w:r w:rsidR="00036BCF" w:rsidRPr="004D158D">
        <w:rPr>
          <w:rFonts w:ascii="Arial" w:hAnsi="Arial" w:cs="Arial"/>
          <w:b/>
          <w:bCs/>
          <w:lang w:val="en-US"/>
        </w:rPr>
        <w:t xml:space="preserve"> OOB gain </w:t>
      </w:r>
      <w:r w:rsidR="00A03DAE" w:rsidRPr="004D158D">
        <w:rPr>
          <w:rFonts w:ascii="Arial" w:hAnsi="Arial" w:cs="Arial"/>
          <w:b/>
          <w:bCs/>
          <w:lang w:val="en-US"/>
        </w:rPr>
        <w:t xml:space="preserve">considerations </w:t>
      </w:r>
      <w:r w:rsidR="00791502" w:rsidRPr="004D158D">
        <w:rPr>
          <w:rFonts w:ascii="Arial" w:hAnsi="Arial" w:cs="Arial"/>
          <w:b/>
          <w:bCs/>
          <w:lang w:val="en-US"/>
        </w:rPr>
        <w:t>for FR</w:t>
      </w:r>
      <w:r w:rsidR="00231952" w:rsidRPr="004D158D">
        <w:rPr>
          <w:rFonts w:ascii="Arial" w:hAnsi="Arial" w:cs="Arial"/>
          <w:b/>
          <w:bCs/>
          <w:lang w:val="en-US"/>
        </w:rPr>
        <w:t>1</w:t>
      </w:r>
      <w:r w:rsidR="00791502" w:rsidRPr="004D158D">
        <w:rPr>
          <w:rFonts w:ascii="Arial" w:hAnsi="Arial" w:cs="Arial"/>
          <w:b/>
          <w:bCs/>
          <w:lang w:val="en-US"/>
        </w:rPr>
        <w:t xml:space="preserve"> </w:t>
      </w:r>
      <w:r w:rsidR="009A0687" w:rsidRPr="004D158D">
        <w:rPr>
          <w:rFonts w:ascii="Arial" w:hAnsi="Arial" w:cs="Arial"/>
          <w:b/>
          <w:bCs/>
          <w:lang w:val="en-US"/>
        </w:rPr>
        <w:t>NR</w:t>
      </w:r>
      <w:r w:rsidR="00240BDA" w:rsidRPr="004D158D">
        <w:rPr>
          <w:rFonts w:ascii="Arial" w:hAnsi="Arial" w:cs="Arial"/>
          <w:b/>
          <w:bCs/>
          <w:lang w:val="en-US"/>
        </w:rPr>
        <w:t xml:space="preserve"> </w:t>
      </w:r>
      <w:r w:rsidR="009A0687" w:rsidRPr="004D158D">
        <w:rPr>
          <w:rFonts w:ascii="Arial" w:hAnsi="Arial" w:cs="Arial"/>
          <w:b/>
          <w:bCs/>
          <w:lang w:val="en-US"/>
        </w:rPr>
        <w:t>Repeaters</w:t>
      </w:r>
    </w:p>
    <w:p w14:paraId="7424431B" w14:textId="1B777927" w:rsidR="000864E9" w:rsidRPr="004D158D" w:rsidRDefault="000864E9" w:rsidP="1EF921F6">
      <w:pPr>
        <w:spacing w:after="120"/>
        <w:ind w:left="1985" w:hanging="1985"/>
        <w:rPr>
          <w:rFonts w:ascii="Arial" w:hAnsi="Arial" w:cs="Arial"/>
          <w:lang w:val="en-US"/>
        </w:rPr>
      </w:pPr>
      <w:r w:rsidRPr="004D158D">
        <w:rPr>
          <w:rFonts w:ascii="Arial" w:hAnsi="Arial" w:cs="Arial"/>
          <w:b/>
          <w:bCs/>
          <w:lang w:val="en-US"/>
        </w:rPr>
        <w:t>Agenda item:</w:t>
      </w:r>
      <w:r w:rsidRPr="004D158D">
        <w:tab/>
      </w:r>
      <w:r w:rsidR="004D158D" w:rsidRPr="004D158D">
        <w:rPr>
          <w:rFonts w:ascii="Arial" w:hAnsi="Arial" w:cs="Arial"/>
          <w:lang w:val="en-US"/>
        </w:rPr>
        <w:t>6</w:t>
      </w:r>
      <w:r w:rsidR="00240BDA" w:rsidRPr="004D158D">
        <w:rPr>
          <w:rFonts w:ascii="Arial" w:hAnsi="Arial" w:cs="Arial"/>
          <w:lang w:val="en-US"/>
        </w:rPr>
        <w:t>.5</w:t>
      </w:r>
      <w:r w:rsidR="009A0687" w:rsidRPr="004D158D">
        <w:rPr>
          <w:rFonts w:ascii="Arial" w:hAnsi="Arial" w:cs="Arial"/>
          <w:lang w:val="en-US"/>
        </w:rPr>
        <w:t>.</w:t>
      </w:r>
      <w:r w:rsidR="00231952" w:rsidRPr="004D158D">
        <w:rPr>
          <w:rFonts w:ascii="Arial" w:hAnsi="Arial" w:cs="Arial"/>
          <w:lang w:val="en-US"/>
        </w:rPr>
        <w:t>2</w:t>
      </w:r>
      <w:r w:rsidR="009A0687" w:rsidRPr="004D158D">
        <w:rPr>
          <w:rFonts w:ascii="Arial" w:hAnsi="Arial" w:cs="Arial"/>
          <w:lang w:val="en-US"/>
        </w:rPr>
        <w:t>.</w:t>
      </w:r>
      <w:r w:rsidR="677D9DB4" w:rsidRPr="004D158D">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20"/>
        </w:numPr>
        <w:rPr>
          <w:lang w:val="en-US"/>
        </w:rPr>
      </w:pPr>
      <w:r w:rsidRPr="00A51BCB">
        <w:rPr>
          <w:lang w:val="en-US"/>
        </w:rPr>
        <w:t>Introduction</w:t>
      </w:r>
    </w:p>
    <w:p w14:paraId="28DE19B9" w14:textId="2E58CA73" w:rsidR="00EF01F8" w:rsidRDefault="00155F48" w:rsidP="00904C26">
      <w:pPr>
        <w:tabs>
          <w:tab w:val="left" w:pos="7935"/>
        </w:tabs>
        <w:rPr>
          <w:lang w:val="en-US"/>
        </w:rPr>
      </w:pPr>
      <w:r w:rsidRPr="00240BDA">
        <w:rPr>
          <w:noProof/>
          <w:lang w:val="en-US"/>
        </w:rPr>
        <mc:AlternateContent>
          <mc:Choice Requires="wps">
            <w:drawing>
              <wp:anchor distT="45720" distB="45720" distL="114300" distR="114300" simplePos="0" relativeHeight="251658241" behindDoc="0" locked="0" layoutInCell="1" allowOverlap="1" wp14:anchorId="6366A48A" wp14:editId="2A9D85E0">
                <wp:simplePos x="0" y="0"/>
                <wp:positionH relativeFrom="margin">
                  <wp:posOffset>1270</wp:posOffset>
                </wp:positionH>
                <wp:positionV relativeFrom="paragraph">
                  <wp:posOffset>234315</wp:posOffset>
                </wp:positionV>
                <wp:extent cx="6105525" cy="2318385"/>
                <wp:effectExtent l="0" t="0" r="28575" b="247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318385"/>
                        </a:xfrm>
                        <a:prstGeom prst="rect">
                          <a:avLst/>
                        </a:prstGeom>
                        <a:solidFill>
                          <a:srgbClr val="FFFFFF"/>
                        </a:solidFill>
                        <a:ln w="9525">
                          <a:solidFill>
                            <a:srgbClr val="000000"/>
                          </a:solidFill>
                          <a:miter lim="800000"/>
                          <a:headEnd/>
                          <a:tailEnd/>
                        </a:ln>
                      </wps:spPr>
                      <wps:txbx>
                        <w:txbxContent>
                          <w:p w14:paraId="2200900C" w14:textId="61C13199" w:rsidR="00155F48" w:rsidRPr="00155F48" w:rsidRDefault="00155F48" w:rsidP="00155F48">
                            <w:pPr>
                              <w:spacing w:after="120"/>
                              <w:rPr>
                                <w:b/>
                                <w:bCs/>
                                <w:szCs w:val="24"/>
                                <w:lang w:eastAsia="zh-CN"/>
                              </w:rPr>
                            </w:pPr>
                            <w:r w:rsidRPr="00155F48">
                              <w:rPr>
                                <w:b/>
                                <w:bCs/>
                                <w:szCs w:val="24"/>
                                <w:lang w:eastAsia="zh-CN"/>
                              </w:rPr>
                              <w:t>NF equivalen</w:t>
                            </w:r>
                            <w:r>
                              <w:rPr>
                                <w:b/>
                                <w:bCs/>
                                <w:szCs w:val="24"/>
                                <w:lang w:eastAsia="zh-CN"/>
                              </w:rPr>
                              <w:t>t</w:t>
                            </w:r>
                            <w:r w:rsidRPr="00155F48">
                              <w:rPr>
                                <w:b/>
                                <w:bCs/>
                                <w:szCs w:val="24"/>
                                <w:lang w:eastAsia="zh-CN"/>
                              </w:rPr>
                              <w:t xml:space="preserve"> requirements:</w:t>
                            </w:r>
                          </w:p>
                          <w:p w14:paraId="65FCB8CE" w14:textId="0D94D6C9" w:rsidR="00155F48" w:rsidRPr="00155F48" w:rsidRDefault="00155F48" w:rsidP="00155F48">
                            <w:pPr>
                              <w:spacing w:after="120"/>
                              <w:rPr>
                                <w:b/>
                                <w:u w:val="single"/>
                                <w:lang w:eastAsia="ko-KR"/>
                              </w:rPr>
                            </w:pPr>
                            <w:r w:rsidRPr="00155F48">
                              <w:rPr>
                                <w:szCs w:val="24"/>
                                <w:lang w:eastAsia="zh-CN"/>
                              </w:rPr>
                              <w:t xml:space="preserve">NF can be covered by the </w:t>
                            </w:r>
                            <w:r w:rsidRPr="00155F48">
                              <w:rPr>
                                <w:lang w:eastAsia="ko-KR"/>
                              </w:rPr>
                              <w:t>equivalent requirements with below options:</w:t>
                            </w:r>
                          </w:p>
                          <w:p w14:paraId="2B4A9DA4" w14:textId="77777777" w:rsidR="00155F48" w:rsidRPr="00155F48" w:rsidRDefault="00155F48" w:rsidP="00155F48">
                            <w:pPr>
                              <w:numPr>
                                <w:ilvl w:val="0"/>
                                <w:numId w:val="49"/>
                              </w:numPr>
                              <w:overflowPunct/>
                              <w:autoSpaceDE/>
                              <w:autoSpaceDN/>
                              <w:adjustRightInd/>
                              <w:spacing w:after="120" w:line="256" w:lineRule="auto"/>
                              <w:textAlignment w:val="auto"/>
                              <w:rPr>
                                <w:szCs w:val="24"/>
                                <w:lang w:eastAsia="zh-CN"/>
                              </w:rPr>
                            </w:pPr>
                            <w:r w:rsidRPr="00155F48">
                              <w:rPr>
                                <w:szCs w:val="24"/>
                                <w:lang w:eastAsia="zh-CN"/>
                              </w:rPr>
                              <w:t xml:space="preserve">Option 1: Perform EVM conformance test with minimum input power </w:t>
                            </w:r>
                          </w:p>
                          <w:p w14:paraId="688E5825" w14:textId="77777777" w:rsidR="00155F48" w:rsidRPr="00155F48" w:rsidRDefault="00155F48" w:rsidP="00155F48">
                            <w:pPr>
                              <w:numPr>
                                <w:ilvl w:val="0"/>
                                <w:numId w:val="49"/>
                              </w:numPr>
                              <w:overflowPunct/>
                              <w:autoSpaceDE/>
                              <w:autoSpaceDN/>
                              <w:adjustRightInd/>
                              <w:spacing w:after="120" w:line="256" w:lineRule="auto"/>
                              <w:textAlignment w:val="auto"/>
                              <w:rPr>
                                <w:szCs w:val="24"/>
                                <w:lang w:eastAsia="zh-CN"/>
                              </w:rPr>
                            </w:pPr>
                            <w:r w:rsidRPr="00155F48">
                              <w:rPr>
                                <w:szCs w:val="24"/>
                                <w:lang w:eastAsia="zh-CN"/>
                              </w:rPr>
                              <w:t xml:space="preserve">Option 2: Absolute maximum output power with no input within part of passband </w:t>
                            </w:r>
                            <w:proofErr w:type="gramStart"/>
                            <w:r w:rsidRPr="00155F48">
                              <w:rPr>
                                <w:szCs w:val="24"/>
                                <w:lang w:eastAsia="zh-CN"/>
                              </w:rPr>
                              <w:t>e.g.</w:t>
                            </w:r>
                            <w:proofErr w:type="gramEnd"/>
                            <w:r w:rsidRPr="00155F48">
                              <w:rPr>
                                <w:szCs w:val="24"/>
                                <w:lang w:eastAsia="zh-CN"/>
                              </w:rPr>
                              <w:t xml:space="preserve"> inside passband OBUE</w:t>
                            </w:r>
                          </w:p>
                          <w:p w14:paraId="4B18C035" w14:textId="4B9899D1" w:rsidR="00FF7ADD" w:rsidRDefault="00155F48" w:rsidP="00155F48">
                            <w:pPr>
                              <w:rPr>
                                <w:szCs w:val="24"/>
                                <w:lang w:eastAsia="zh-CN"/>
                              </w:rPr>
                            </w:pPr>
                            <w:r w:rsidRPr="00155F48">
                              <w:rPr>
                                <w:szCs w:val="24"/>
                                <w:lang w:eastAsia="zh-CN"/>
                              </w:rPr>
                              <w:t>Only one option should be selected in the end from RAN4 core requirements aspect</w:t>
                            </w:r>
                          </w:p>
                          <w:p w14:paraId="3851BB98" w14:textId="3978F74D" w:rsidR="00155F48" w:rsidRDefault="00155F48" w:rsidP="00155F48">
                            <w:pPr>
                              <w:rPr>
                                <w:b/>
                                <w:bCs/>
                                <w:szCs w:val="24"/>
                                <w:lang w:eastAsia="zh-CN"/>
                              </w:rPr>
                            </w:pPr>
                            <w:r w:rsidRPr="00155F48">
                              <w:rPr>
                                <w:b/>
                                <w:bCs/>
                                <w:szCs w:val="24"/>
                                <w:lang w:eastAsia="zh-CN"/>
                              </w:rPr>
                              <w:t>OOB gain:</w:t>
                            </w:r>
                          </w:p>
                          <w:p w14:paraId="3A0EC33C" w14:textId="77777777" w:rsidR="00155F48" w:rsidRDefault="00155F48" w:rsidP="00155F48">
                            <w:pPr>
                              <w:spacing w:after="120"/>
                              <w:jc w:val="both"/>
                              <w:rPr>
                                <w:rFonts w:eastAsiaTheme="minorEastAsia"/>
                                <w:sz w:val="22"/>
                                <w:szCs w:val="24"/>
                                <w:lang w:eastAsia="zh-CN"/>
                              </w:rPr>
                            </w:pPr>
                            <w:r w:rsidRPr="00155F48">
                              <w:rPr>
                                <w:rFonts w:eastAsiaTheme="minorEastAsia"/>
                                <w:sz w:val="22"/>
                                <w:szCs w:val="24"/>
                                <w:lang w:eastAsia="zh-CN"/>
                              </w:rPr>
                              <w:t>RAN4 aims to conclude OOB gain requirements in RAN4#101-bis meeting based on the input from companies. It’s not precluded companies can continue offline discussion to align the assumption for evaluation before RAN4#101-bis meeting.</w:t>
                            </w:r>
                          </w:p>
                          <w:p w14:paraId="70B4125F" w14:textId="77777777" w:rsidR="00155F48" w:rsidRPr="00155F48" w:rsidRDefault="00155F48" w:rsidP="00155F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66A48A" id="_x0000_t202" coordsize="21600,21600" o:spt="202" path="m,l,21600r21600,l21600,xe">
                <v:stroke joinstyle="miter"/>
                <v:path gradientshapeok="t" o:connecttype="rect"/>
              </v:shapetype>
              <v:shape id="Text Box 2" o:spid="_x0000_s1026" type="#_x0000_t202" style="position:absolute;margin-left:.1pt;margin-top:18.45pt;width:480.75pt;height:182.5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">
                <v:textbox>
                  <w:txbxContent>
                    <w:p w14:paraId="2200900C" w14:textId="61C13199" w:rsidR="00155F48" w:rsidRPr="00155F48" w:rsidRDefault="00155F48" w:rsidP="00155F48">
                      <w:pPr>
                        <w:spacing w:after="120"/>
                        <w:rPr>
                          <w:b/>
                          <w:bCs/>
                          <w:szCs w:val="24"/>
                          <w:lang w:eastAsia="zh-CN"/>
                        </w:rPr>
                      </w:pPr>
                      <w:r w:rsidRPr="00155F48">
                        <w:rPr>
                          <w:b/>
                          <w:bCs/>
                          <w:szCs w:val="24"/>
                          <w:lang w:eastAsia="zh-CN"/>
                        </w:rPr>
                        <w:t>NF equivalen</w:t>
                      </w:r>
                      <w:r>
                        <w:rPr>
                          <w:b/>
                          <w:bCs/>
                          <w:szCs w:val="24"/>
                          <w:lang w:eastAsia="zh-CN"/>
                        </w:rPr>
                        <w:t>t</w:t>
                      </w:r>
                      <w:r w:rsidRPr="00155F48">
                        <w:rPr>
                          <w:b/>
                          <w:bCs/>
                          <w:szCs w:val="24"/>
                          <w:lang w:eastAsia="zh-CN"/>
                        </w:rPr>
                        <w:t xml:space="preserve"> requirements:</w:t>
                      </w:r>
                    </w:p>
                    <w:p w14:paraId="65FCB8CE" w14:textId="0D94D6C9" w:rsidR="00155F48" w:rsidRPr="00155F48" w:rsidRDefault="00155F48" w:rsidP="00155F48">
                      <w:pPr>
                        <w:spacing w:after="120"/>
                        <w:rPr>
                          <w:b/>
                          <w:u w:val="single"/>
                          <w:lang w:eastAsia="ko-KR"/>
                        </w:rPr>
                      </w:pPr>
                      <w:r w:rsidRPr="00155F48">
                        <w:rPr>
                          <w:szCs w:val="24"/>
                          <w:lang w:eastAsia="zh-CN"/>
                        </w:rPr>
                        <w:t xml:space="preserve">NF can be covered by the </w:t>
                      </w:r>
                      <w:r w:rsidRPr="00155F48">
                        <w:rPr>
                          <w:lang w:eastAsia="ko-KR"/>
                        </w:rPr>
                        <w:t>equivalent requirements with below options:</w:t>
                      </w:r>
                    </w:p>
                    <w:p w14:paraId="2B4A9DA4" w14:textId="77777777" w:rsidR="00155F48" w:rsidRPr="00155F48" w:rsidRDefault="00155F48" w:rsidP="00155F48">
                      <w:pPr>
                        <w:numPr>
                          <w:ilvl w:val="0"/>
                          <w:numId w:val="49"/>
                        </w:numPr>
                        <w:overflowPunct/>
                        <w:autoSpaceDE/>
                        <w:autoSpaceDN/>
                        <w:adjustRightInd/>
                        <w:spacing w:after="120" w:line="256" w:lineRule="auto"/>
                        <w:textAlignment w:val="auto"/>
                        <w:rPr>
                          <w:szCs w:val="24"/>
                          <w:lang w:eastAsia="zh-CN"/>
                        </w:rPr>
                      </w:pPr>
                      <w:r w:rsidRPr="00155F48">
                        <w:rPr>
                          <w:szCs w:val="24"/>
                          <w:lang w:eastAsia="zh-CN"/>
                        </w:rPr>
                        <w:t xml:space="preserve">Option 1: Perform EVM conformance test with minimum input power </w:t>
                      </w:r>
                    </w:p>
                    <w:p w14:paraId="688E5825" w14:textId="77777777" w:rsidR="00155F48" w:rsidRPr="00155F48" w:rsidRDefault="00155F48" w:rsidP="00155F48">
                      <w:pPr>
                        <w:numPr>
                          <w:ilvl w:val="0"/>
                          <w:numId w:val="49"/>
                        </w:numPr>
                        <w:overflowPunct/>
                        <w:autoSpaceDE/>
                        <w:autoSpaceDN/>
                        <w:adjustRightInd/>
                        <w:spacing w:after="120" w:line="256" w:lineRule="auto"/>
                        <w:textAlignment w:val="auto"/>
                        <w:rPr>
                          <w:szCs w:val="24"/>
                          <w:lang w:eastAsia="zh-CN"/>
                        </w:rPr>
                      </w:pPr>
                      <w:r w:rsidRPr="00155F48">
                        <w:rPr>
                          <w:szCs w:val="24"/>
                          <w:lang w:eastAsia="zh-CN"/>
                        </w:rPr>
                        <w:t>Option 2: Absolute maximum output power with no input within part of passband e.g. inside passband OBUE</w:t>
                      </w:r>
                    </w:p>
                    <w:p w14:paraId="4B18C035" w14:textId="4B9899D1" w:rsidR="00FF7ADD" w:rsidRDefault="00155F48" w:rsidP="00155F48">
                      <w:pPr>
                        <w:rPr>
                          <w:szCs w:val="24"/>
                          <w:lang w:eastAsia="zh-CN"/>
                        </w:rPr>
                      </w:pPr>
                      <w:r w:rsidRPr="00155F48">
                        <w:rPr>
                          <w:szCs w:val="24"/>
                          <w:lang w:eastAsia="zh-CN"/>
                        </w:rPr>
                        <w:t>Only one option should be selected in the end from RAN4 core requirements aspect</w:t>
                      </w:r>
                    </w:p>
                    <w:p w14:paraId="3851BB98" w14:textId="3978F74D" w:rsidR="00155F48" w:rsidRDefault="00155F48" w:rsidP="00155F48">
                      <w:pPr>
                        <w:rPr>
                          <w:b/>
                          <w:bCs/>
                          <w:szCs w:val="24"/>
                          <w:lang w:eastAsia="zh-CN"/>
                        </w:rPr>
                      </w:pPr>
                      <w:r w:rsidRPr="00155F48">
                        <w:rPr>
                          <w:b/>
                          <w:bCs/>
                          <w:szCs w:val="24"/>
                          <w:lang w:eastAsia="zh-CN"/>
                        </w:rPr>
                        <w:t>OOB gain:</w:t>
                      </w:r>
                    </w:p>
                    <w:p w14:paraId="3A0EC33C" w14:textId="77777777" w:rsidR="00155F48" w:rsidRDefault="00155F48" w:rsidP="00155F48">
                      <w:pPr>
                        <w:spacing w:after="120"/>
                        <w:jc w:val="both"/>
                        <w:rPr>
                          <w:rFonts w:eastAsiaTheme="minorEastAsia"/>
                          <w:sz w:val="22"/>
                          <w:szCs w:val="24"/>
                          <w:lang w:eastAsia="zh-CN"/>
                        </w:rPr>
                      </w:pPr>
                      <w:r w:rsidRPr="00155F48">
                        <w:rPr>
                          <w:rFonts w:eastAsiaTheme="minorEastAsia"/>
                          <w:sz w:val="22"/>
                          <w:szCs w:val="24"/>
                          <w:lang w:eastAsia="zh-CN"/>
                        </w:rPr>
                        <w:t>RAN4 aims to conclude OOB gain requirements in RAN4#101-bis meeting based on the input from companies. It’s not precluded companies can continue offline discussion to align the assumption for evaluation before RAN4#101-bis meeting.</w:t>
                      </w:r>
                    </w:p>
                    <w:p w14:paraId="70B4125F" w14:textId="77777777" w:rsidR="00155F48" w:rsidRPr="00155F48" w:rsidRDefault="00155F48" w:rsidP="00155F48"/>
                  </w:txbxContent>
                </v:textbox>
                <w10:wrap type="square" anchorx="margin"/>
              </v:shape>
            </w:pict>
          </mc:Fallback>
        </mc:AlternateContent>
      </w:r>
      <w:r w:rsidR="00240BDA">
        <w:rPr>
          <w:lang w:val="en-US"/>
        </w:rPr>
        <w:t>In RAN4#</w:t>
      </w:r>
      <w:r w:rsidR="001C6519">
        <w:rPr>
          <w:lang w:val="en-US"/>
        </w:rPr>
        <w:t>10</w:t>
      </w:r>
      <w:r>
        <w:rPr>
          <w:lang w:val="en-US"/>
        </w:rPr>
        <w:t>1</w:t>
      </w:r>
      <w:r w:rsidR="00240BDA">
        <w:rPr>
          <w:lang w:val="en-US"/>
        </w:rPr>
        <w:t xml:space="preserve">-e a WF in [1] was agreed </w:t>
      </w:r>
      <w:r w:rsidR="00D746FB">
        <w:rPr>
          <w:lang w:val="en-US"/>
        </w:rPr>
        <w:t xml:space="preserve">capturing the following </w:t>
      </w:r>
      <w:r>
        <w:rPr>
          <w:lang w:val="en-US"/>
        </w:rPr>
        <w:t>on Noise Figure and OOB gain</w:t>
      </w:r>
      <w:r w:rsidR="00FF7ADD">
        <w:rPr>
          <w:lang w:val="en-US"/>
        </w:rPr>
        <w:t xml:space="preserve">. </w:t>
      </w:r>
    </w:p>
    <w:p w14:paraId="2FD3CF20" w14:textId="77777777" w:rsidR="001C6519" w:rsidRDefault="001C6519" w:rsidP="00904C26">
      <w:pPr>
        <w:tabs>
          <w:tab w:val="left" w:pos="7935"/>
        </w:tabs>
        <w:rPr>
          <w:lang w:val="en-US"/>
        </w:rPr>
      </w:pPr>
    </w:p>
    <w:p w14:paraId="3CE99DF1" w14:textId="4641B63D" w:rsidR="00EB4477" w:rsidRDefault="00C10D19" w:rsidP="00904C26">
      <w:pPr>
        <w:tabs>
          <w:tab w:val="left" w:pos="7935"/>
        </w:tabs>
        <w:rPr>
          <w:lang w:val="en-US"/>
        </w:rPr>
      </w:pPr>
      <w:r>
        <w:rPr>
          <w:lang w:val="en-US"/>
        </w:rPr>
        <w:t xml:space="preserve">In this contribution, we </w:t>
      </w:r>
      <w:r w:rsidR="00FF7ADD">
        <w:rPr>
          <w:lang w:val="en-US"/>
        </w:rPr>
        <w:t>discuss the out of band gain related conducted requirements for FR1</w:t>
      </w:r>
      <w:r w:rsidR="002502DA">
        <w:rPr>
          <w:lang w:val="en-US"/>
        </w:rPr>
        <w:t xml:space="preserve">. </w:t>
      </w:r>
    </w:p>
    <w:p w14:paraId="58042066" w14:textId="1C6E4BF0" w:rsidR="007E79EA" w:rsidRPr="00155F48" w:rsidRDefault="00904C26" w:rsidP="00155F48">
      <w:pPr>
        <w:pStyle w:val="Heading1"/>
        <w:numPr>
          <w:ilvl w:val="0"/>
          <w:numId w:val="20"/>
        </w:numPr>
      </w:pPr>
      <w:r>
        <w:t>Discussion</w:t>
      </w:r>
    </w:p>
    <w:p w14:paraId="7F2D4747" w14:textId="12FC9E34" w:rsidR="003122DB" w:rsidRDefault="003122DB" w:rsidP="000D3827">
      <w:pPr>
        <w:tabs>
          <w:tab w:val="left" w:pos="7935"/>
        </w:tabs>
        <w:rPr>
          <w:b/>
          <w:bCs/>
          <w:sz w:val="24"/>
          <w:szCs w:val="14"/>
        </w:rPr>
      </w:pPr>
      <w:r>
        <w:rPr>
          <w:b/>
          <w:bCs/>
          <w:sz w:val="24"/>
          <w:szCs w:val="14"/>
        </w:rPr>
        <w:t>2.</w:t>
      </w:r>
      <w:r w:rsidR="00155F48">
        <w:rPr>
          <w:b/>
          <w:bCs/>
          <w:sz w:val="24"/>
          <w:szCs w:val="14"/>
        </w:rPr>
        <w:t>1</w:t>
      </w:r>
      <w:r>
        <w:rPr>
          <w:b/>
          <w:bCs/>
          <w:sz w:val="24"/>
          <w:szCs w:val="14"/>
        </w:rPr>
        <w:t xml:space="preserve"> NF or equivalent requirements</w:t>
      </w:r>
    </w:p>
    <w:p w14:paraId="0F03CC37" w14:textId="396F65F9" w:rsidR="003122DB" w:rsidRDefault="003122DB" w:rsidP="00155F48">
      <w:pPr>
        <w:tabs>
          <w:tab w:val="left" w:pos="7935"/>
        </w:tabs>
        <w:rPr>
          <w:b/>
          <w:bCs/>
        </w:rPr>
      </w:pPr>
      <w:r w:rsidRPr="003122DB">
        <w:t xml:space="preserve">In </w:t>
      </w:r>
      <w:r>
        <w:t>RAN4#10</w:t>
      </w:r>
      <w:r w:rsidR="00155F48">
        <w:t>1</w:t>
      </w:r>
      <w:r>
        <w:t xml:space="preserve">-e NF or equivalent requirements were discussed, with </w:t>
      </w:r>
      <w:r w:rsidR="00155F48">
        <w:t>the</w:t>
      </w:r>
      <w:r>
        <w:t xml:space="preserve"> outcome tha</w:t>
      </w:r>
      <w:r w:rsidR="00155F48">
        <w:t>t NF requirement was ruled out and either EVM or absolute maximum power within in</w:t>
      </w:r>
      <w:r w:rsidR="00561A4B">
        <w:t>side passband</w:t>
      </w:r>
      <w:r w:rsidR="00155F48">
        <w:t xml:space="preserve"> could be defined.</w:t>
      </w:r>
      <w:r>
        <w:t xml:space="preserve"> </w:t>
      </w:r>
    </w:p>
    <w:p w14:paraId="1E236A70" w14:textId="6C689E30" w:rsidR="00B16B52" w:rsidRP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It is well understood that noise amplification is the price to pay for introducing repeaters into network deployment. In general, repeater</w:t>
      </w:r>
      <w:r>
        <w:rPr>
          <w:rFonts w:ascii="Times New Roman" w:eastAsia="Times New Roman" w:hAnsi="Times New Roman" w:cs="Times New Roman"/>
          <w:sz w:val="20"/>
          <w:szCs w:val="20"/>
          <w:lang w:val="en-GB"/>
        </w:rPr>
        <w:t xml:space="preserve">s without signal regeneration capabilities </w:t>
      </w:r>
      <w:r w:rsidRPr="00B16B52">
        <w:rPr>
          <w:rFonts w:ascii="Times New Roman" w:eastAsia="Times New Roman" w:hAnsi="Times New Roman" w:cs="Times New Roman"/>
          <w:sz w:val="20"/>
          <w:szCs w:val="20"/>
          <w:lang w:val="en-GB"/>
        </w:rPr>
        <w:t xml:space="preserve">should not operate in low SNR regime unless </w:t>
      </w:r>
      <w:r>
        <w:rPr>
          <w:rFonts w:ascii="Times New Roman" w:eastAsia="Times New Roman" w:hAnsi="Times New Roman" w:cs="Times New Roman"/>
          <w:sz w:val="20"/>
          <w:szCs w:val="20"/>
          <w:lang w:val="en-GB"/>
        </w:rPr>
        <w:t>they</w:t>
      </w:r>
      <w:r w:rsidRPr="00B16B52">
        <w:rPr>
          <w:rFonts w:ascii="Times New Roman" w:eastAsia="Times New Roman" w:hAnsi="Times New Roman" w:cs="Times New Roman"/>
          <w:sz w:val="20"/>
          <w:szCs w:val="20"/>
          <w:lang w:val="en-GB"/>
        </w:rPr>
        <w:t xml:space="preserve"> provide the only path for the communication to happen, i.e., causing outage if repeater i</w:t>
      </w:r>
      <w:r w:rsidR="00544AD5">
        <w:rPr>
          <w:rFonts w:ascii="Times New Roman" w:eastAsia="Times New Roman" w:hAnsi="Times New Roman" w:cs="Times New Roman"/>
          <w:sz w:val="20"/>
          <w:szCs w:val="20"/>
          <w:lang w:val="en-GB"/>
        </w:rPr>
        <w:t>s</w:t>
      </w:r>
      <w:r w:rsidRPr="00B16B52">
        <w:rPr>
          <w:rFonts w:ascii="Times New Roman" w:eastAsia="Times New Roman" w:hAnsi="Times New Roman" w:cs="Times New Roman"/>
          <w:sz w:val="20"/>
          <w:szCs w:val="20"/>
          <w:lang w:val="en-GB"/>
        </w:rPr>
        <w:t xml:space="preserve"> turned OFF.</w:t>
      </w:r>
      <w:r>
        <w:rPr>
          <w:rFonts w:ascii="Times New Roman" w:eastAsia="Times New Roman" w:hAnsi="Times New Roman" w:cs="Times New Roman"/>
          <w:sz w:val="20"/>
          <w:szCs w:val="20"/>
          <w:lang w:val="en-GB"/>
        </w:rPr>
        <w:t xml:space="preserve"> </w:t>
      </w:r>
    </w:p>
    <w:p w14:paraId="4F85895F" w14:textId="6BF1367A" w:rsidR="00B16B52" w:rsidRP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w:t>
      </w:r>
    </w:p>
    <w:p w14:paraId="7BFEEBAE" w14:textId="3722D7A9" w:rsidR="00B16B52" w:rsidRPr="00B16B52" w:rsidRDefault="00B16B52" w:rsidP="00B16B52">
      <w:pPr>
        <w:pStyle w:val="xmsonormal"/>
        <w:rPr>
          <w:rFonts w:ascii="Times New Roman" w:eastAsia="Times New Roman" w:hAnsi="Times New Roman" w:cs="Times New Roman"/>
          <w:sz w:val="20"/>
          <w:szCs w:val="20"/>
          <w:lang w:val="en-GB"/>
        </w:rPr>
      </w:pPr>
      <w:r w:rsidRPr="00B16B52">
        <w:rPr>
          <w:rFonts w:ascii="Times New Roman" w:eastAsia="Times New Roman" w:hAnsi="Times New Roman" w:cs="Times New Roman"/>
          <w:sz w:val="20"/>
          <w:szCs w:val="20"/>
          <w:lang w:val="en-GB"/>
        </w:rPr>
        <w:t xml:space="preserve">Even EVM measure could be irrelevant unless the channel condition is also specified. </w:t>
      </w:r>
      <w:bookmarkStart w:id="1" w:name="_Hlk85634367"/>
      <w:r w:rsidRPr="00B16B52">
        <w:rPr>
          <w:rFonts w:ascii="Times New Roman" w:eastAsia="Times New Roman" w:hAnsi="Times New Roman" w:cs="Times New Roman"/>
          <w:sz w:val="20"/>
          <w:szCs w:val="20"/>
          <w:lang w:val="en-GB"/>
        </w:rPr>
        <w:t xml:space="preserve">There can be situations where </w:t>
      </w:r>
      <w:r w:rsidR="00096076">
        <w:rPr>
          <w:rFonts w:ascii="Times New Roman" w:eastAsia="Times New Roman" w:hAnsi="Times New Roman" w:cs="Times New Roman"/>
          <w:sz w:val="20"/>
          <w:szCs w:val="20"/>
          <w:lang w:val="en-GB"/>
        </w:rPr>
        <w:t xml:space="preserve">neither the </w:t>
      </w:r>
      <w:r w:rsidRPr="00B16B52">
        <w:rPr>
          <w:rFonts w:ascii="Times New Roman" w:eastAsia="Times New Roman" w:hAnsi="Times New Roman" w:cs="Times New Roman"/>
          <w:sz w:val="20"/>
          <w:szCs w:val="20"/>
          <w:lang w:val="en-GB"/>
        </w:rPr>
        <w:t xml:space="preserve">UE-repeater link </w:t>
      </w:r>
      <w:r w:rsidR="00096076">
        <w:rPr>
          <w:rFonts w:ascii="Times New Roman" w:eastAsia="Times New Roman" w:hAnsi="Times New Roman" w:cs="Times New Roman"/>
          <w:sz w:val="20"/>
          <w:szCs w:val="20"/>
          <w:lang w:val="en-GB"/>
        </w:rPr>
        <w:t xml:space="preserve">nor the direct UE-gNB link alone could support an EVM target, but the combined channel from these two links </w:t>
      </w:r>
      <w:r w:rsidR="00AA77CF">
        <w:rPr>
          <w:rFonts w:ascii="Times New Roman" w:eastAsia="Times New Roman" w:hAnsi="Times New Roman" w:cs="Times New Roman"/>
          <w:sz w:val="20"/>
          <w:szCs w:val="20"/>
          <w:lang w:val="en-GB"/>
        </w:rPr>
        <w:t>provide</w:t>
      </w:r>
      <w:r w:rsidR="00096076">
        <w:rPr>
          <w:rFonts w:ascii="Times New Roman" w:eastAsia="Times New Roman" w:hAnsi="Times New Roman" w:cs="Times New Roman"/>
          <w:sz w:val="20"/>
          <w:szCs w:val="20"/>
          <w:lang w:val="en-GB"/>
        </w:rPr>
        <w:t xml:space="preserve">s </w:t>
      </w:r>
      <w:r w:rsidRPr="00B16B52">
        <w:rPr>
          <w:rFonts w:ascii="Times New Roman" w:eastAsia="Times New Roman" w:hAnsi="Times New Roman" w:cs="Times New Roman"/>
          <w:sz w:val="20"/>
          <w:szCs w:val="20"/>
          <w:lang w:val="en-GB"/>
        </w:rPr>
        <w:t xml:space="preserve">gNB </w:t>
      </w:r>
      <w:r w:rsidR="00096076">
        <w:rPr>
          <w:rFonts w:ascii="Times New Roman" w:eastAsia="Times New Roman" w:hAnsi="Times New Roman" w:cs="Times New Roman"/>
          <w:sz w:val="20"/>
          <w:szCs w:val="20"/>
          <w:lang w:val="en-GB"/>
        </w:rPr>
        <w:t>a</w:t>
      </w:r>
      <w:r w:rsidR="00096076" w:rsidRPr="00B16B52">
        <w:rPr>
          <w:rFonts w:ascii="Times New Roman" w:eastAsia="Times New Roman" w:hAnsi="Times New Roman" w:cs="Times New Roman"/>
          <w:sz w:val="20"/>
          <w:szCs w:val="20"/>
          <w:lang w:val="en-GB"/>
        </w:rPr>
        <w:t xml:space="preserve"> </w:t>
      </w:r>
      <w:r w:rsidRPr="00B16B52">
        <w:rPr>
          <w:rFonts w:ascii="Times New Roman" w:eastAsia="Times New Roman" w:hAnsi="Times New Roman" w:cs="Times New Roman"/>
          <w:sz w:val="20"/>
          <w:szCs w:val="20"/>
          <w:lang w:val="en-GB"/>
        </w:rPr>
        <w:t>better SNR</w:t>
      </w:r>
      <w:r w:rsidR="00096076">
        <w:rPr>
          <w:rFonts w:ascii="Times New Roman" w:eastAsia="Times New Roman" w:hAnsi="Times New Roman" w:cs="Times New Roman"/>
          <w:sz w:val="20"/>
          <w:szCs w:val="20"/>
          <w:lang w:val="en-GB"/>
        </w:rPr>
        <w:t xml:space="preserve"> to meet the EVM target</w:t>
      </w:r>
      <w:r w:rsidRPr="00B16B52">
        <w:rPr>
          <w:rFonts w:ascii="Times New Roman" w:eastAsia="Times New Roman" w:hAnsi="Times New Roman" w:cs="Times New Roman"/>
          <w:sz w:val="20"/>
          <w:szCs w:val="20"/>
          <w:lang w:val="en-GB"/>
        </w:rPr>
        <w:t xml:space="preserve">. This means that successful communication with higher modulation is still possible even though repeater output EVM </w:t>
      </w:r>
      <w:r w:rsidR="00AA77CF">
        <w:rPr>
          <w:rFonts w:ascii="Times New Roman" w:eastAsia="Times New Roman" w:hAnsi="Times New Roman" w:cs="Times New Roman"/>
          <w:sz w:val="20"/>
          <w:szCs w:val="20"/>
          <w:lang w:val="en-GB"/>
        </w:rPr>
        <w:t>does</w:t>
      </w:r>
      <w:r w:rsidR="00AA77CF" w:rsidRPr="00B16B52">
        <w:rPr>
          <w:rFonts w:ascii="Times New Roman" w:eastAsia="Times New Roman" w:hAnsi="Times New Roman" w:cs="Times New Roman"/>
          <w:sz w:val="20"/>
          <w:szCs w:val="20"/>
          <w:lang w:val="en-GB"/>
        </w:rPr>
        <w:t xml:space="preserve"> </w:t>
      </w:r>
      <w:r w:rsidR="00096076">
        <w:rPr>
          <w:rFonts w:ascii="Times New Roman" w:eastAsia="Times New Roman" w:hAnsi="Times New Roman" w:cs="Times New Roman"/>
          <w:sz w:val="20"/>
          <w:szCs w:val="20"/>
          <w:lang w:val="en-GB"/>
        </w:rPr>
        <w:t xml:space="preserve">not meet </w:t>
      </w:r>
      <w:r w:rsidR="00561A4B">
        <w:rPr>
          <w:rFonts w:ascii="Times New Roman" w:eastAsia="Times New Roman" w:hAnsi="Times New Roman" w:cs="Times New Roman"/>
          <w:sz w:val="20"/>
          <w:szCs w:val="20"/>
          <w:lang w:val="en-GB"/>
        </w:rPr>
        <w:t>some stringent</w:t>
      </w:r>
      <w:r w:rsidR="00096076">
        <w:rPr>
          <w:rFonts w:ascii="Times New Roman" w:eastAsia="Times New Roman" w:hAnsi="Times New Roman" w:cs="Times New Roman"/>
          <w:sz w:val="20"/>
          <w:szCs w:val="20"/>
          <w:lang w:val="en-GB"/>
        </w:rPr>
        <w:t xml:space="preserve"> requirement</w:t>
      </w:r>
      <w:r w:rsidRPr="00B16B52">
        <w:rPr>
          <w:rFonts w:ascii="Times New Roman" w:eastAsia="Times New Roman" w:hAnsi="Times New Roman" w:cs="Times New Roman"/>
          <w:sz w:val="20"/>
          <w:szCs w:val="20"/>
          <w:lang w:val="en-GB"/>
        </w:rPr>
        <w:t>.</w:t>
      </w:r>
      <w:bookmarkEnd w:id="1"/>
    </w:p>
    <w:p w14:paraId="0F585F0D" w14:textId="77777777" w:rsidR="00B16B52" w:rsidRPr="00B16B52" w:rsidRDefault="00B16B52" w:rsidP="00B16B52">
      <w:pPr>
        <w:pStyle w:val="xmsonormal"/>
        <w:rPr>
          <w:rFonts w:ascii="Times New Roman" w:eastAsia="Times New Roman" w:hAnsi="Times New Roman" w:cs="Times New Roman"/>
          <w:sz w:val="20"/>
          <w:szCs w:val="20"/>
          <w:lang w:val="en-GB"/>
        </w:rPr>
      </w:pPr>
    </w:p>
    <w:p w14:paraId="1BA914F7" w14:textId="34774DB2" w:rsidR="00B16B52" w:rsidRDefault="00B16B52" w:rsidP="000D3827">
      <w:pPr>
        <w:tabs>
          <w:tab w:val="left" w:pos="7935"/>
        </w:tabs>
        <w:rPr>
          <w:b/>
          <w:bCs/>
        </w:rPr>
      </w:pPr>
      <w:r>
        <w:rPr>
          <w:b/>
          <w:bCs/>
        </w:rPr>
        <w:t xml:space="preserve">Observation </w:t>
      </w:r>
      <w:r w:rsidR="003A6F01">
        <w:rPr>
          <w:b/>
          <w:bCs/>
        </w:rPr>
        <w:t>1</w:t>
      </w:r>
      <w:r>
        <w:rPr>
          <w:b/>
          <w:bCs/>
        </w:rPr>
        <w:t xml:space="preserve">: </w:t>
      </w:r>
      <w:r w:rsidR="00155F48">
        <w:rPr>
          <w:b/>
          <w:bCs/>
        </w:rPr>
        <w:t>EVM</w:t>
      </w:r>
      <w:r>
        <w:rPr>
          <w:b/>
          <w:bCs/>
        </w:rPr>
        <w:t xml:space="preserve"> requirement can disqualify repeaters that are beneficial in real in-the-field conditions, in addition to increasing the cost and complexity in many cases unnecessarily.</w:t>
      </w:r>
    </w:p>
    <w:p w14:paraId="3C0B2918" w14:textId="084DBF9E" w:rsidR="00B16B52" w:rsidRPr="00EB29A1" w:rsidRDefault="00EB29A1" w:rsidP="000D3827">
      <w:pPr>
        <w:tabs>
          <w:tab w:val="left" w:pos="7935"/>
        </w:tabs>
      </w:pPr>
      <w:r w:rsidRPr="00EB29A1">
        <w:t xml:space="preserve">One </w:t>
      </w:r>
      <w:r>
        <w:t xml:space="preserve">should also note that typical RF designs do not result in constant </w:t>
      </w:r>
      <w:r w:rsidR="00561A4B">
        <w:t>noise performance</w:t>
      </w:r>
      <w:r>
        <w:t xml:space="preserve"> through the full power/gain range. That is, when high powered input signals are present, gain control typically reduces the gain, which normally increases the </w:t>
      </w:r>
      <w:r w:rsidR="00561A4B">
        <w:t>noise level</w:t>
      </w:r>
      <w:r>
        <w:t xml:space="preserve">. The impact can be significant, which can be seen in current UE and BS requirements where blocking requirements are typically defined with 6 dB degraded sensitivity. </w:t>
      </w:r>
    </w:p>
    <w:p w14:paraId="5BD89B97" w14:textId="0CDF4DF5" w:rsidR="00EB29A1" w:rsidRPr="003122DB" w:rsidRDefault="00B16B52" w:rsidP="00155F48">
      <w:pPr>
        <w:tabs>
          <w:tab w:val="left" w:pos="7935"/>
        </w:tabs>
        <w:rPr>
          <w:b/>
          <w:bCs/>
        </w:rPr>
      </w:pPr>
      <w:r>
        <w:rPr>
          <w:b/>
          <w:bCs/>
        </w:rPr>
        <w:lastRenderedPageBreak/>
        <w:t xml:space="preserve">Observation </w:t>
      </w:r>
      <w:r w:rsidR="003A6F01">
        <w:rPr>
          <w:b/>
          <w:bCs/>
        </w:rPr>
        <w:t>2</w:t>
      </w:r>
      <w:r>
        <w:rPr>
          <w:b/>
          <w:bCs/>
        </w:rPr>
        <w:t xml:space="preserve">: </w:t>
      </w:r>
      <w:r w:rsidR="00C63B74">
        <w:rPr>
          <w:b/>
          <w:bCs/>
        </w:rPr>
        <w:t xml:space="preserve">Specifying repeater </w:t>
      </w:r>
      <w:r w:rsidR="00155F48">
        <w:rPr>
          <w:b/>
          <w:bCs/>
        </w:rPr>
        <w:t>EVM</w:t>
      </w:r>
      <w:r w:rsidR="00C63B74">
        <w:rPr>
          <w:b/>
          <w:bCs/>
        </w:rPr>
        <w:t xml:space="preserve"> at low input power is not a guarantee that same </w:t>
      </w:r>
      <w:r w:rsidR="00155F48">
        <w:rPr>
          <w:b/>
          <w:bCs/>
        </w:rPr>
        <w:t>noise performance</w:t>
      </w:r>
      <w:r w:rsidR="00C63B74">
        <w:rPr>
          <w:b/>
          <w:bCs/>
        </w:rPr>
        <w:t xml:space="preserve"> is </w:t>
      </w:r>
      <w:r w:rsidR="00155F48">
        <w:rPr>
          <w:b/>
          <w:bCs/>
        </w:rPr>
        <w:t>applicable</w:t>
      </w:r>
      <w:r w:rsidR="00C63B74">
        <w:rPr>
          <w:b/>
          <w:bCs/>
        </w:rPr>
        <w:t xml:space="preserve"> through the operating power/gain range.</w:t>
      </w:r>
    </w:p>
    <w:p w14:paraId="2EB9AB13" w14:textId="1F95E374" w:rsidR="003122DB" w:rsidRDefault="00B16B52" w:rsidP="000D3827">
      <w:pPr>
        <w:tabs>
          <w:tab w:val="left" w:pos="7935"/>
        </w:tabs>
        <w:rPr>
          <w:b/>
          <w:bCs/>
        </w:rPr>
      </w:pPr>
      <w:r w:rsidRPr="00B16B52">
        <w:rPr>
          <w:b/>
          <w:bCs/>
        </w:rPr>
        <w:t xml:space="preserve">Proposal </w:t>
      </w:r>
      <w:r w:rsidR="000F140F">
        <w:rPr>
          <w:b/>
          <w:bCs/>
        </w:rPr>
        <w:t>1</w:t>
      </w:r>
      <w:r w:rsidRPr="00B16B52">
        <w:rPr>
          <w:b/>
          <w:bCs/>
        </w:rPr>
        <w:t xml:space="preserve">: Do not introduce </w:t>
      </w:r>
      <w:r w:rsidR="00155F48">
        <w:rPr>
          <w:b/>
          <w:bCs/>
        </w:rPr>
        <w:t>low power EVM requirements, consider power limit instead.</w:t>
      </w:r>
    </w:p>
    <w:p w14:paraId="2A02C69A" w14:textId="1AF8EC31" w:rsidR="00620EA0" w:rsidRPr="00620EA0" w:rsidRDefault="00620EA0" w:rsidP="000D3827">
      <w:pPr>
        <w:tabs>
          <w:tab w:val="left" w:pos="7935"/>
        </w:tabs>
      </w:pPr>
      <w:r w:rsidRPr="00620EA0">
        <w:t xml:space="preserve">The power limit is </w:t>
      </w:r>
      <w:r>
        <w:t>discussed further in companion contribution [3] which handles all emission related aspects more in detail.</w:t>
      </w:r>
    </w:p>
    <w:p w14:paraId="1D805599" w14:textId="4A17EC84" w:rsidR="002635AF" w:rsidRPr="002635AF" w:rsidRDefault="002635AF" w:rsidP="000D3827">
      <w:pPr>
        <w:tabs>
          <w:tab w:val="left" w:pos="7935"/>
        </w:tabs>
        <w:rPr>
          <w:b/>
          <w:bCs/>
          <w:sz w:val="24"/>
          <w:szCs w:val="14"/>
        </w:rPr>
      </w:pPr>
      <w:r w:rsidRPr="004C1A44">
        <w:rPr>
          <w:b/>
          <w:bCs/>
          <w:sz w:val="24"/>
          <w:szCs w:val="14"/>
        </w:rPr>
        <w:t>2.</w:t>
      </w:r>
      <w:r w:rsidR="00561A4B">
        <w:rPr>
          <w:b/>
          <w:bCs/>
          <w:sz w:val="24"/>
          <w:szCs w:val="14"/>
        </w:rPr>
        <w:t>2</w:t>
      </w:r>
      <w:r w:rsidRPr="004C1A44">
        <w:rPr>
          <w:b/>
          <w:bCs/>
          <w:sz w:val="24"/>
          <w:szCs w:val="14"/>
        </w:rPr>
        <w:t xml:space="preserve"> </w:t>
      </w:r>
      <w:r>
        <w:rPr>
          <w:b/>
          <w:bCs/>
          <w:sz w:val="24"/>
          <w:szCs w:val="14"/>
        </w:rPr>
        <w:t>OOB gain</w:t>
      </w:r>
      <w:r w:rsidRPr="004C1A44">
        <w:rPr>
          <w:b/>
          <w:bCs/>
          <w:sz w:val="24"/>
          <w:szCs w:val="14"/>
        </w:rPr>
        <w:t xml:space="preserve"> requirements</w:t>
      </w:r>
    </w:p>
    <w:p w14:paraId="79734991" w14:textId="36343F91" w:rsidR="002635AF" w:rsidRDefault="002635AF" w:rsidP="002635AF">
      <w:pPr>
        <w:tabs>
          <w:tab w:val="left" w:pos="7935"/>
        </w:tabs>
        <w:rPr>
          <w:rFonts w:eastAsia="Batang"/>
          <w:lang w:eastAsia="ko-KR"/>
        </w:rPr>
      </w:pPr>
      <w:r w:rsidRPr="004C1A44">
        <w:rPr>
          <w:rFonts w:eastAsia="Batang"/>
          <w:lang w:eastAsia="ko-KR"/>
        </w:rPr>
        <w:t>The in</w:t>
      </w:r>
      <w:r>
        <w:rPr>
          <w:rFonts w:eastAsia="Batang"/>
          <w:lang w:eastAsia="ko-KR"/>
        </w:rPr>
        <w:t xml:space="preserve">tention of out-of-band gain requirements is to ensure that when repeater amplifies also (some of) unwanted signals outside of the desired frequency range to be repeated, the total emissions of the system still stay in control and co-existence conditions do not </w:t>
      </w:r>
      <w:r w:rsidR="00561A4B">
        <w:rPr>
          <w:rFonts w:eastAsia="Batang"/>
          <w:lang w:eastAsia="ko-KR"/>
        </w:rPr>
        <w:t xml:space="preserve">become </w:t>
      </w:r>
      <w:r>
        <w:rPr>
          <w:rFonts w:eastAsia="Batang"/>
          <w:lang w:eastAsia="ko-KR"/>
        </w:rPr>
        <w:t xml:space="preserve">worse for system operating in adjacent frequencies. For example, if there is 60 dB pathloss including antenna gains between the gNB and repeater, the repeater can amplify the unwanted emissions of the gNB by 60 dB and the resulting emission level at repeater output is the same as at the gNB output. This example assumes that repeater does not add any emissions in the system, which of course </w:t>
      </w:r>
      <w:r w:rsidR="0096103A">
        <w:rPr>
          <w:rFonts w:eastAsia="Batang"/>
          <w:lang w:eastAsia="ko-KR"/>
        </w:rPr>
        <w:t xml:space="preserve">is </w:t>
      </w:r>
      <w:r>
        <w:rPr>
          <w:rFonts w:eastAsia="Batang"/>
          <w:lang w:eastAsia="ko-KR"/>
        </w:rPr>
        <w:t>not realistic.</w:t>
      </w:r>
    </w:p>
    <w:p w14:paraId="56DA3F47" w14:textId="48595EB6" w:rsidR="002635AF" w:rsidRDefault="2315F585" w:rsidP="002635AF">
      <w:pPr>
        <w:tabs>
          <w:tab w:val="left" w:pos="7935"/>
        </w:tabs>
        <w:rPr>
          <w:rFonts w:eastAsia="Batang"/>
          <w:lang w:eastAsia="ko-KR"/>
        </w:rPr>
      </w:pPr>
      <w:r w:rsidRPr="7595EE86">
        <w:rPr>
          <w:rFonts w:eastAsia="Batang"/>
          <w:lang w:eastAsia="ko-KR"/>
        </w:rPr>
        <w:t>To have an understanding on how much gain on out-of-band frequency could be allowed, some examples of path losses with different channel models and distances were calculated. These are included in table 1 to table 4. A comparison of the pathloss models at 700 MHz and 5 GHz frequencies are shown in Figures 1 and 2. Path loss models were taken from TR 38.901 [</w:t>
      </w:r>
      <w:r w:rsidR="1C4BB00F" w:rsidRPr="7595EE86">
        <w:rPr>
          <w:rFonts w:eastAsia="Batang"/>
          <w:lang w:eastAsia="ko-KR"/>
        </w:rPr>
        <w:t>2</w:t>
      </w:r>
      <w:r w:rsidRPr="7595EE86">
        <w:rPr>
          <w:rFonts w:eastAsia="Batang"/>
          <w:lang w:eastAsia="ko-KR"/>
        </w:rPr>
        <w:t>].</w:t>
      </w:r>
    </w:p>
    <w:p w14:paraId="73D5AFF1" w14:textId="77777777" w:rsidR="005A27CB" w:rsidRDefault="005A27CB" w:rsidP="005A27CB">
      <w:pPr>
        <w:tabs>
          <w:tab w:val="left" w:pos="7935"/>
        </w:tabs>
        <w:jc w:val="center"/>
        <w:rPr>
          <w:rFonts w:eastAsia="Batang"/>
          <w:b/>
          <w:bCs/>
          <w:lang w:eastAsia="ko-KR"/>
        </w:rPr>
      </w:pPr>
      <w:r w:rsidRPr="004C1A44">
        <w:rPr>
          <w:rFonts w:eastAsia="Batang"/>
          <w:b/>
          <w:bCs/>
          <w:lang w:eastAsia="ko-KR"/>
        </w:rPr>
        <w:t>Table 1: Free space path loss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58D93758" w14:textId="77777777" w:rsidTr="005A27CB">
        <w:trPr>
          <w:trHeight w:val="300"/>
          <w:jc w:val="center"/>
        </w:trPr>
        <w:tc>
          <w:tcPr>
            <w:tcW w:w="2060" w:type="dxa"/>
            <w:shd w:val="clear" w:color="auto" w:fill="auto"/>
            <w:noWrap/>
            <w:vAlign w:val="bottom"/>
            <w:hideMark/>
          </w:tcPr>
          <w:p w14:paraId="1FF0D3EF" w14:textId="2C597CFE"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Pr>
                <w:rFonts w:ascii="Calibri" w:hAnsi="Calibri" w:cs="Calibri"/>
                <w:color w:val="000000"/>
                <w:sz w:val="22"/>
                <w:szCs w:val="22"/>
                <w:lang w:val="fi-FI" w:eastAsia="fi-FI"/>
              </w:rPr>
              <w:t>F</w:t>
            </w:r>
            <w:r w:rsidRPr="005A27CB">
              <w:rPr>
                <w:rFonts w:ascii="Calibri" w:hAnsi="Calibri" w:cs="Calibri"/>
                <w:color w:val="000000"/>
                <w:sz w:val="22"/>
                <w:szCs w:val="22"/>
                <w:lang w:val="fi-FI" w:eastAsia="fi-FI"/>
              </w:rPr>
              <w:t>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74FF3C28"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EB3BD8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507B76CE"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B8999AC"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15F53B49" w14:textId="77777777" w:rsidTr="005A27CB">
        <w:trPr>
          <w:trHeight w:val="300"/>
          <w:jc w:val="center"/>
        </w:trPr>
        <w:tc>
          <w:tcPr>
            <w:tcW w:w="2060" w:type="dxa"/>
            <w:shd w:val="clear" w:color="auto" w:fill="auto"/>
            <w:noWrap/>
            <w:vAlign w:val="bottom"/>
            <w:hideMark/>
          </w:tcPr>
          <w:p w14:paraId="202D1F56" w14:textId="6EA80FE8"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Pr>
                <w:rFonts w:ascii="Calibri" w:hAnsi="Calibri" w:cs="Calibri"/>
                <w:color w:val="000000"/>
                <w:sz w:val="22"/>
                <w:szCs w:val="22"/>
                <w:lang w:val="fi-FI" w:eastAsia="fi-FI"/>
              </w:rPr>
              <w:t>D</w:t>
            </w:r>
            <w:r w:rsidRPr="005A27CB">
              <w:rPr>
                <w:rFonts w:ascii="Calibri" w:hAnsi="Calibri" w:cs="Calibri"/>
                <w:color w:val="000000"/>
                <w:sz w:val="22"/>
                <w:szCs w:val="22"/>
                <w:lang w:val="fi-FI" w:eastAsia="fi-FI"/>
              </w:rPr>
              <w:t>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7E17DD1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748993B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35.4</w:t>
            </w:r>
          </w:p>
        </w:tc>
        <w:tc>
          <w:tcPr>
            <w:tcW w:w="960" w:type="dxa"/>
            <w:shd w:val="clear" w:color="auto" w:fill="auto"/>
            <w:noWrap/>
            <w:vAlign w:val="bottom"/>
            <w:hideMark/>
          </w:tcPr>
          <w:p w14:paraId="5CF3F37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44.5</w:t>
            </w:r>
          </w:p>
        </w:tc>
        <w:tc>
          <w:tcPr>
            <w:tcW w:w="960" w:type="dxa"/>
            <w:shd w:val="clear" w:color="auto" w:fill="auto"/>
            <w:noWrap/>
            <w:vAlign w:val="bottom"/>
            <w:hideMark/>
          </w:tcPr>
          <w:p w14:paraId="15D1354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52.4</w:t>
            </w:r>
          </w:p>
        </w:tc>
      </w:tr>
      <w:tr w:rsidR="005A27CB" w:rsidRPr="005A27CB" w14:paraId="4CC8774D" w14:textId="77777777" w:rsidTr="005A27CB">
        <w:trPr>
          <w:trHeight w:val="300"/>
          <w:jc w:val="center"/>
        </w:trPr>
        <w:tc>
          <w:tcPr>
            <w:tcW w:w="2060" w:type="dxa"/>
            <w:shd w:val="clear" w:color="auto" w:fill="auto"/>
            <w:noWrap/>
            <w:vAlign w:val="bottom"/>
            <w:hideMark/>
          </w:tcPr>
          <w:p w14:paraId="7BF0213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637B9BD"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62DD515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49.3</w:t>
            </w:r>
          </w:p>
        </w:tc>
        <w:tc>
          <w:tcPr>
            <w:tcW w:w="960" w:type="dxa"/>
            <w:shd w:val="clear" w:color="auto" w:fill="auto"/>
            <w:noWrap/>
            <w:vAlign w:val="bottom"/>
            <w:hideMark/>
          </w:tcPr>
          <w:p w14:paraId="5F85591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58.5</w:t>
            </w:r>
          </w:p>
        </w:tc>
        <w:tc>
          <w:tcPr>
            <w:tcW w:w="960" w:type="dxa"/>
            <w:shd w:val="clear" w:color="auto" w:fill="auto"/>
            <w:noWrap/>
            <w:vAlign w:val="bottom"/>
            <w:hideMark/>
          </w:tcPr>
          <w:p w14:paraId="19B841F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66.4</w:t>
            </w:r>
          </w:p>
        </w:tc>
      </w:tr>
      <w:tr w:rsidR="005A27CB" w:rsidRPr="005A27CB" w14:paraId="752674FC" w14:textId="77777777" w:rsidTr="005A27CB">
        <w:trPr>
          <w:trHeight w:val="300"/>
          <w:jc w:val="center"/>
        </w:trPr>
        <w:tc>
          <w:tcPr>
            <w:tcW w:w="2060" w:type="dxa"/>
            <w:shd w:val="clear" w:color="auto" w:fill="auto"/>
            <w:noWrap/>
            <w:vAlign w:val="bottom"/>
            <w:hideMark/>
          </w:tcPr>
          <w:p w14:paraId="4195B07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6A0C4B7"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00A76C6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63.3</w:t>
            </w:r>
          </w:p>
        </w:tc>
        <w:tc>
          <w:tcPr>
            <w:tcW w:w="960" w:type="dxa"/>
            <w:shd w:val="clear" w:color="auto" w:fill="auto"/>
            <w:noWrap/>
            <w:vAlign w:val="bottom"/>
            <w:hideMark/>
          </w:tcPr>
          <w:p w14:paraId="31F5C58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72.4</w:t>
            </w:r>
          </w:p>
        </w:tc>
        <w:tc>
          <w:tcPr>
            <w:tcW w:w="960" w:type="dxa"/>
            <w:shd w:val="clear" w:color="auto" w:fill="auto"/>
            <w:noWrap/>
            <w:vAlign w:val="bottom"/>
            <w:hideMark/>
          </w:tcPr>
          <w:p w14:paraId="3CA7319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80.4</w:t>
            </w:r>
          </w:p>
        </w:tc>
      </w:tr>
      <w:tr w:rsidR="005A27CB" w:rsidRPr="005A27CB" w14:paraId="29241854" w14:textId="77777777" w:rsidTr="005A27CB">
        <w:trPr>
          <w:trHeight w:val="300"/>
          <w:jc w:val="center"/>
        </w:trPr>
        <w:tc>
          <w:tcPr>
            <w:tcW w:w="2060" w:type="dxa"/>
            <w:shd w:val="clear" w:color="auto" w:fill="auto"/>
            <w:noWrap/>
            <w:vAlign w:val="bottom"/>
            <w:hideMark/>
          </w:tcPr>
          <w:p w14:paraId="5F62EB1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0E2DC9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A35DFB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69.3</w:t>
            </w:r>
          </w:p>
        </w:tc>
        <w:tc>
          <w:tcPr>
            <w:tcW w:w="960" w:type="dxa"/>
            <w:shd w:val="clear" w:color="auto" w:fill="auto"/>
            <w:noWrap/>
            <w:vAlign w:val="bottom"/>
            <w:hideMark/>
          </w:tcPr>
          <w:p w14:paraId="0FD3DBA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78.5</w:t>
            </w:r>
          </w:p>
        </w:tc>
        <w:tc>
          <w:tcPr>
            <w:tcW w:w="960" w:type="dxa"/>
            <w:shd w:val="clear" w:color="auto" w:fill="auto"/>
            <w:noWrap/>
            <w:vAlign w:val="bottom"/>
            <w:hideMark/>
          </w:tcPr>
          <w:p w14:paraId="4D9D5DC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86.4</w:t>
            </w:r>
          </w:p>
        </w:tc>
      </w:tr>
      <w:tr w:rsidR="005A27CB" w:rsidRPr="005A27CB" w14:paraId="18A9E8FA" w14:textId="77777777" w:rsidTr="005A27CB">
        <w:trPr>
          <w:trHeight w:val="300"/>
          <w:jc w:val="center"/>
        </w:trPr>
        <w:tc>
          <w:tcPr>
            <w:tcW w:w="2060" w:type="dxa"/>
            <w:shd w:val="clear" w:color="auto" w:fill="auto"/>
            <w:noWrap/>
            <w:vAlign w:val="bottom"/>
            <w:hideMark/>
          </w:tcPr>
          <w:p w14:paraId="68C6115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194847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09A96EE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75.4</w:t>
            </w:r>
          </w:p>
        </w:tc>
        <w:tc>
          <w:tcPr>
            <w:tcW w:w="960" w:type="dxa"/>
            <w:shd w:val="clear" w:color="auto" w:fill="auto"/>
            <w:noWrap/>
            <w:vAlign w:val="bottom"/>
            <w:hideMark/>
          </w:tcPr>
          <w:p w14:paraId="440FEF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84.5</w:t>
            </w:r>
          </w:p>
        </w:tc>
        <w:tc>
          <w:tcPr>
            <w:tcW w:w="960" w:type="dxa"/>
            <w:shd w:val="clear" w:color="auto" w:fill="auto"/>
            <w:noWrap/>
            <w:vAlign w:val="bottom"/>
            <w:hideMark/>
          </w:tcPr>
          <w:p w14:paraId="325597B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92.4</w:t>
            </w:r>
          </w:p>
        </w:tc>
      </w:tr>
      <w:tr w:rsidR="005A27CB" w:rsidRPr="005A27CB" w14:paraId="6A287519" w14:textId="77777777" w:rsidTr="005A27CB">
        <w:trPr>
          <w:trHeight w:val="300"/>
          <w:jc w:val="center"/>
        </w:trPr>
        <w:tc>
          <w:tcPr>
            <w:tcW w:w="2060" w:type="dxa"/>
            <w:shd w:val="clear" w:color="auto" w:fill="auto"/>
            <w:noWrap/>
            <w:vAlign w:val="bottom"/>
            <w:hideMark/>
          </w:tcPr>
          <w:p w14:paraId="495B79B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559327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59F259B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83.3</w:t>
            </w:r>
          </w:p>
        </w:tc>
        <w:tc>
          <w:tcPr>
            <w:tcW w:w="960" w:type="dxa"/>
            <w:shd w:val="clear" w:color="auto" w:fill="auto"/>
            <w:noWrap/>
            <w:vAlign w:val="bottom"/>
            <w:hideMark/>
          </w:tcPr>
          <w:p w14:paraId="4168DB2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92.4</w:t>
            </w:r>
          </w:p>
        </w:tc>
        <w:tc>
          <w:tcPr>
            <w:tcW w:w="960" w:type="dxa"/>
            <w:shd w:val="clear" w:color="auto" w:fill="auto"/>
            <w:noWrap/>
            <w:vAlign w:val="bottom"/>
            <w:hideMark/>
          </w:tcPr>
          <w:p w14:paraId="6EAC7C4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100.4</w:t>
            </w:r>
          </w:p>
        </w:tc>
      </w:tr>
      <w:tr w:rsidR="005A27CB" w:rsidRPr="005A27CB" w14:paraId="0D3D1B8C" w14:textId="77777777" w:rsidTr="005A27CB">
        <w:trPr>
          <w:trHeight w:val="300"/>
          <w:jc w:val="center"/>
        </w:trPr>
        <w:tc>
          <w:tcPr>
            <w:tcW w:w="2060" w:type="dxa"/>
            <w:shd w:val="clear" w:color="auto" w:fill="auto"/>
            <w:noWrap/>
            <w:vAlign w:val="bottom"/>
            <w:hideMark/>
          </w:tcPr>
          <w:p w14:paraId="2D21410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FC8C0E5"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039D0E1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89.3</w:t>
            </w:r>
          </w:p>
        </w:tc>
        <w:tc>
          <w:tcPr>
            <w:tcW w:w="960" w:type="dxa"/>
            <w:shd w:val="clear" w:color="auto" w:fill="auto"/>
            <w:noWrap/>
            <w:vAlign w:val="bottom"/>
            <w:hideMark/>
          </w:tcPr>
          <w:p w14:paraId="3B32A7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98.5</w:t>
            </w:r>
          </w:p>
        </w:tc>
        <w:tc>
          <w:tcPr>
            <w:tcW w:w="960" w:type="dxa"/>
            <w:shd w:val="clear" w:color="auto" w:fill="auto"/>
            <w:noWrap/>
            <w:vAlign w:val="bottom"/>
            <w:hideMark/>
          </w:tcPr>
          <w:p w14:paraId="214272D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106.4</w:t>
            </w:r>
          </w:p>
        </w:tc>
      </w:tr>
    </w:tbl>
    <w:p w14:paraId="7B602E07" w14:textId="77777777" w:rsidR="005A27CB" w:rsidRDefault="005A27CB" w:rsidP="005A27CB">
      <w:pPr>
        <w:tabs>
          <w:tab w:val="left" w:pos="7935"/>
        </w:tabs>
        <w:rPr>
          <w:rFonts w:eastAsia="Batang"/>
          <w:b/>
          <w:bCs/>
          <w:lang w:eastAsia="ko-KR"/>
        </w:rPr>
      </w:pPr>
    </w:p>
    <w:p w14:paraId="33D2C31F" w14:textId="77777777" w:rsidR="005A27CB" w:rsidRDefault="005A27CB" w:rsidP="005A27CB">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1B28070C" w14:textId="77777777" w:rsidTr="005A27CB">
        <w:trPr>
          <w:trHeight w:val="300"/>
          <w:jc w:val="center"/>
        </w:trPr>
        <w:tc>
          <w:tcPr>
            <w:tcW w:w="2060" w:type="dxa"/>
            <w:shd w:val="clear" w:color="auto" w:fill="auto"/>
            <w:noWrap/>
            <w:vAlign w:val="bottom"/>
            <w:hideMark/>
          </w:tcPr>
          <w:p w14:paraId="1208B1FC"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sidRPr="005A27CB">
              <w:rPr>
                <w:rFonts w:ascii="Calibri" w:hAnsi="Calibri" w:cs="Calibri"/>
                <w:color w:val="000000"/>
                <w:sz w:val="22"/>
                <w:szCs w:val="22"/>
                <w:lang w:val="fi-FI" w:eastAsia="fi-FI"/>
              </w:rPr>
              <w:t>Frequency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72A0C1EC"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C3C6F7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558D4ECC"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914B9C8"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0F5172B9" w14:textId="77777777" w:rsidTr="005A27CB">
        <w:trPr>
          <w:trHeight w:val="300"/>
          <w:jc w:val="center"/>
        </w:trPr>
        <w:tc>
          <w:tcPr>
            <w:tcW w:w="2060" w:type="dxa"/>
            <w:shd w:val="clear" w:color="auto" w:fill="auto"/>
            <w:noWrap/>
            <w:vAlign w:val="bottom"/>
            <w:hideMark/>
          </w:tcPr>
          <w:p w14:paraId="69A32595"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 xml:space="preserve">2-D </w:t>
            </w:r>
            <w:proofErr w:type="spellStart"/>
            <w:r w:rsidRPr="005A27CB">
              <w:rPr>
                <w:rFonts w:ascii="Calibri" w:hAnsi="Calibri" w:cs="Calibri"/>
                <w:color w:val="000000"/>
                <w:sz w:val="22"/>
                <w:szCs w:val="22"/>
                <w:lang w:val="fi-FI" w:eastAsia="fi-FI"/>
              </w:rPr>
              <w:t>distance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32E5B73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31B3B7D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55.9</w:t>
            </w:r>
          </w:p>
        </w:tc>
        <w:tc>
          <w:tcPr>
            <w:tcW w:w="960" w:type="dxa"/>
            <w:shd w:val="clear" w:color="auto" w:fill="auto"/>
            <w:noWrap/>
            <w:vAlign w:val="bottom"/>
            <w:hideMark/>
          </w:tcPr>
          <w:p w14:paraId="56A17A2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65.0</w:t>
            </w:r>
          </w:p>
        </w:tc>
        <w:tc>
          <w:tcPr>
            <w:tcW w:w="960" w:type="dxa"/>
            <w:shd w:val="clear" w:color="auto" w:fill="auto"/>
            <w:noWrap/>
            <w:vAlign w:val="bottom"/>
            <w:hideMark/>
          </w:tcPr>
          <w:p w14:paraId="0BD8982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72.9</w:t>
            </w:r>
          </w:p>
        </w:tc>
      </w:tr>
      <w:tr w:rsidR="005A27CB" w:rsidRPr="005A27CB" w14:paraId="7AF38C8B" w14:textId="77777777" w:rsidTr="005A27CB">
        <w:trPr>
          <w:trHeight w:val="300"/>
          <w:jc w:val="center"/>
        </w:trPr>
        <w:tc>
          <w:tcPr>
            <w:tcW w:w="2060" w:type="dxa"/>
            <w:shd w:val="clear" w:color="auto" w:fill="auto"/>
            <w:noWrap/>
            <w:vAlign w:val="bottom"/>
            <w:hideMark/>
          </w:tcPr>
          <w:p w14:paraId="42AAEE4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2844082"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6AB9AD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63.2</w:t>
            </w:r>
          </w:p>
        </w:tc>
        <w:tc>
          <w:tcPr>
            <w:tcW w:w="960" w:type="dxa"/>
            <w:shd w:val="clear" w:color="auto" w:fill="auto"/>
            <w:noWrap/>
            <w:vAlign w:val="bottom"/>
            <w:hideMark/>
          </w:tcPr>
          <w:p w14:paraId="505FD4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72.4</w:t>
            </w:r>
          </w:p>
        </w:tc>
        <w:tc>
          <w:tcPr>
            <w:tcW w:w="960" w:type="dxa"/>
            <w:shd w:val="clear" w:color="auto" w:fill="auto"/>
            <w:noWrap/>
            <w:vAlign w:val="bottom"/>
            <w:hideMark/>
          </w:tcPr>
          <w:p w14:paraId="0776FDC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80.3</w:t>
            </w:r>
          </w:p>
        </w:tc>
      </w:tr>
      <w:tr w:rsidR="005A27CB" w:rsidRPr="005A27CB" w14:paraId="6A4C06DC" w14:textId="77777777" w:rsidTr="005A27CB">
        <w:trPr>
          <w:trHeight w:val="300"/>
          <w:jc w:val="center"/>
        </w:trPr>
        <w:tc>
          <w:tcPr>
            <w:tcW w:w="2060" w:type="dxa"/>
            <w:shd w:val="clear" w:color="auto" w:fill="auto"/>
            <w:noWrap/>
            <w:vAlign w:val="bottom"/>
            <w:hideMark/>
          </w:tcPr>
          <w:p w14:paraId="6C639FF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4FD918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EC532E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69.2</w:t>
            </w:r>
          </w:p>
        </w:tc>
        <w:tc>
          <w:tcPr>
            <w:tcW w:w="960" w:type="dxa"/>
            <w:shd w:val="clear" w:color="auto" w:fill="auto"/>
            <w:noWrap/>
            <w:vAlign w:val="bottom"/>
            <w:hideMark/>
          </w:tcPr>
          <w:p w14:paraId="7E3D89B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78.3</w:t>
            </w:r>
          </w:p>
        </w:tc>
        <w:tc>
          <w:tcPr>
            <w:tcW w:w="960" w:type="dxa"/>
            <w:shd w:val="clear" w:color="auto" w:fill="auto"/>
            <w:noWrap/>
            <w:vAlign w:val="bottom"/>
            <w:hideMark/>
          </w:tcPr>
          <w:p w14:paraId="19DA647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86.2</w:t>
            </w:r>
          </w:p>
        </w:tc>
      </w:tr>
      <w:tr w:rsidR="005A27CB" w:rsidRPr="005A27CB" w14:paraId="7BCB6988" w14:textId="77777777" w:rsidTr="005A27CB">
        <w:trPr>
          <w:trHeight w:val="300"/>
          <w:jc w:val="center"/>
        </w:trPr>
        <w:tc>
          <w:tcPr>
            <w:tcW w:w="2060" w:type="dxa"/>
            <w:shd w:val="clear" w:color="auto" w:fill="auto"/>
            <w:noWrap/>
            <w:vAlign w:val="bottom"/>
            <w:hideMark/>
          </w:tcPr>
          <w:p w14:paraId="01B00E8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A29F40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1683D07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75.6</w:t>
            </w:r>
          </w:p>
        </w:tc>
        <w:tc>
          <w:tcPr>
            <w:tcW w:w="960" w:type="dxa"/>
            <w:shd w:val="clear" w:color="auto" w:fill="auto"/>
            <w:noWrap/>
            <w:vAlign w:val="bottom"/>
            <w:hideMark/>
          </w:tcPr>
          <w:p w14:paraId="59E0615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84.7</w:t>
            </w:r>
          </w:p>
        </w:tc>
        <w:tc>
          <w:tcPr>
            <w:tcW w:w="960" w:type="dxa"/>
            <w:shd w:val="clear" w:color="auto" w:fill="auto"/>
            <w:noWrap/>
            <w:vAlign w:val="bottom"/>
            <w:hideMark/>
          </w:tcPr>
          <w:p w14:paraId="1003C5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92.7</w:t>
            </w:r>
          </w:p>
        </w:tc>
      </w:tr>
      <w:tr w:rsidR="005A27CB" w:rsidRPr="005A27CB" w14:paraId="0A095258" w14:textId="77777777" w:rsidTr="005A27CB">
        <w:trPr>
          <w:trHeight w:val="300"/>
          <w:jc w:val="center"/>
        </w:trPr>
        <w:tc>
          <w:tcPr>
            <w:tcW w:w="2060" w:type="dxa"/>
            <w:shd w:val="clear" w:color="auto" w:fill="auto"/>
            <w:noWrap/>
            <w:vAlign w:val="bottom"/>
            <w:hideMark/>
          </w:tcPr>
          <w:p w14:paraId="459C7EF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FBFAD9D"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1774186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84.3</w:t>
            </w:r>
          </w:p>
        </w:tc>
        <w:tc>
          <w:tcPr>
            <w:tcW w:w="960" w:type="dxa"/>
            <w:shd w:val="clear" w:color="auto" w:fill="auto"/>
            <w:noWrap/>
            <w:vAlign w:val="bottom"/>
            <w:hideMark/>
          </w:tcPr>
          <w:p w14:paraId="5BD831D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93.4</w:t>
            </w:r>
          </w:p>
        </w:tc>
        <w:tc>
          <w:tcPr>
            <w:tcW w:w="960" w:type="dxa"/>
            <w:shd w:val="clear" w:color="auto" w:fill="auto"/>
            <w:noWrap/>
            <w:vAlign w:val="bottom"/>
            <w:hideMark/>
          </w:tcPr>
          <w:p w14:paraId="0FFD78A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101.4</w:t>
            </w:r>
          </w:p>
        </w:tc>
      </w:tr>
      <w:tr w:rsidR="005A27CB" w:rsidRPr="005A27CB" w14:paraId="4C118E8B" w14:textId="77777777" w:rsidTr="005A27CB">
        <w:trPr>
          <w:trHeight w:val="300"/>
          <w:jc w:val="center"/>
        </w:trPr>
        <w:tc>
          <w:tcPr>
            <w:tcW w:w="2060" w:type="dxa"/>
            <w:shd w:val="clear" w:color="auto" w:fill="auto"/>
            <w:noWrap/>
            <w:vAlign w:val="bottom"/>
            <w:hideMark/>
          </w:tcPr>
          <w:p w14:paraId="22A8A0A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A273634"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0D572A1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90.9</w:t>
            </w:r>
          </w:p>
        </w:tc>
        <w:tc>
          <w:tcPr>
            <w:tcW w:w="960" w:type="dxa"/>
            <w:shd w:val="clear" w:color="auto" w:fill="auto"/>
            <w:noWrap/>
            <w:vAlign w:val="bottom"/>
            <w:hideMark/>
          </w:tcPr>
          <w:p w14:paraId="63F61C2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100.0</w:t>
            </w:r>
          </w:p>
        </w:tc>
        <w:tc>
          <w:tcPr>
            <w:tcW w:w="960" w:type="dxa"/>
            <w:shd w:val="clear" w:color="auto" w:fill="auto"/>
            <w:noWrap/>
            <w:vAlign w:val="bottom"/>
            <w:hideMark/>
          </w:tcPr>
          <w:p w14:paraId="73A2EAA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108.0</w:t>
            </w:r>
          </w:p>
        </w:tc>
      </w:tr>
    </w:tbl>
    <w:p w14:paraId="37DE5DCD" w14:textId="77777777" w:rsidR="005A27CB" w:rsidRDefault="005A27CB" w:rsidP="005A27CB">
      <w:pPr>
        <w:tabs>
          <w:tab w:val="left" w:pos="7935"/>
        </w:tabs>
        <w:jc w:val="center"/>
        <w:rPr>
          <w:rFonts w:eastAsia="Batang"/>
          <w:b/>
          <w:bCs/>
          <w:lang w:eastAsia="ko-KR"/>
        </w:rPr>
      </w:pPr>
    </w:p>
    <w:p w14:paraId="68C15C0F" w14:textId="77777777" w:rsidR="005A27CB" w:rsidRDefault="005A27CB" w:rsidP="005A27CB">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467742F8" w14:textId="77777777" w:rsidTr="005A27CB">
        <w:trPr>
          <w:trHeight w:val="300"/>
          <w:jc w:val="center"/>
        </w:trPr>
        <w:tc>
          <w:tcPr>
            <w:tcW w:w="2060" w:type="dxa"/>
            <w:shd w:val="clear" w:color="auto" w:fill="auto"/>
            <w:noWrap/>
            <w:vAlign w:val="bottom"/>
            <w:hideMark/>
          </w:tcPr>
          <w:p w14:paraId="3BB49865"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sidRPr="005A27CB">
              <w:rPr>
                <w:rFonts w:ascii="Calibri" w:hAnsi="Calibri" w:cs="Calibri"/>
                <w:color w:val="000000"/>
                <w:sz w:val="22"/>
                <w:szCs w:val="22"/>
                <w:lang w:val="fi-FI" w:eastAsia="fi-FI"/>
              </w:rPr>
              <w:t>Frequency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1A473189"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8441C4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27FCA808"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2C6FA2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036F0687" w14:textId="77777777" w:rsidTr="005A27CB">
        <w:trPr>
          <w:trHeight w:val="300"/>
          <w:jc w:val="center"/>
        </w:trPr>
        <w:tc>
          <w:tcPr>
            <w:tcW w:w="2060" w:type="dxa"/>
            <w:shd w:val="clear" w:color="auto" w:fill="auto"/>
            <w:noWrap/>
            <w:vAlign w:val="bottom"/>
            <w:hideMark/>
          </w:tcPr>
          <w:p w14:paraId="685102A7"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 xml:space="preserve">2-D </w:t>
            </w:r>
            <w:proofErr w:type="spellStart"/>
            <w:r w:rsidRPr="005A27CB">
              <w:rPr>
                <w:rFonts w:ascii="Calibri" w:hAnsi="Calibri" w:cs="Calibri"/>
                <w:color w:val="000000"/>
                <w:sz w:val="22"/>
                <w:szCs w:val="22"/>
                <w:lang w:val="fi-FI" w:eastAsia="fi-FI"/>
              </w:rPr>
              <w:t>distance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06DFA35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4C8A6FA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65.4</w:t>
            </w:r>
          </w:p>
        </w:tc>
        <w:tc>
          <w:tcPr>
            <w:tcW w:w="960" w:type="dxa"/>
            <w:shd w:val="clear" w:color="auto" w:fill="auto"/>
            <w:noWrap/>
            <w:vAlign w:val="bottom"/>
            <w:hideMark/>
          </w:tcPr>
          <w:p w14:paraId="75E9A60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74.6</w:t>
            </w:r>
          </w:p>
        </w:tc>
        <w:tc>
          <w:tcPr>
            <w:tcW w:w="960" w:type="dxa"/>
            <w:shd w:val="clear" w:color="auto" w:fill="auto"/>
            <w:noWrap/>
            <w:vAlign w:val="bottom"/>
            <w:hideMark/>
          </w:tcPr>
          <w:p w14:paraId="1F93C81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82.5</w:t>
            </w:r>
          </w:p>
        </w:tc>
      </w:tr>
      <w:tr w:rsidR="005A27CB" w:rsidRPr="005A27CB" w14:paraId="21079731" w14:textId="77777777" w:rsidTr="005A27CB">
        <w:trPr>
          <w:trHeight w:val="300"/>
          <w:jc w:val="center"/>
        </w:trPr>
        <w:tc>
          <w:tcPr>
            <w:tcW w:w="2060" w:type="dxa"/>
            <w:shd w:val="clear" w:color="auto" w:fill="auto"/>
            <w:noWrap/>
            <w:vAlign w:val="bottom"/>
            <w:hideMark/>
          </w:tcPr>
          <w:p w14:paraId="555A0E0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DA24F2"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DC84D6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78.5</w:t>
            </w:r>
          </w:p>
        </w:tc>
        <w:tc>
          <w:tcPr>
            <w:tcW w:w="960" w:type="dxa"/>
            <w:shd w:val="clear" w:color="auto" w:fill="auto"/>
            <w:noWrap/>
            <w:vAlign w:val="bottom"/>
            <w:hideMark/>
          </w:tcPr>
          <w:p w14:paraId="284E3B1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87.7</w:t>
            </w:r>
          </w:p>
        </w:tc>
        <w:tc>
          <w:tcPr>
            <w:tcW w:w="960" w:type="dxa"/>
            <w:shd w:val="clear" w:color="auto" w:fill="auto"/>
            <w:noWrap/>
            <w:vAlign w:val="bottom"/>
            <w:hideMark/>
          </w:tcPr>
          <w:p w14:paraId="5C3CBC1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95.6</w:t>
            </w:r>
          </w:p>
        </w:tc>
      </w:tr>
      <w:tr w:rsidR="005A27CB" w:rsidRPr="005A27CB" w14:paraId="3345F357" w14:textId="77777777" w:rsidTr="005A27CB">
        <w:trPr>
          <w:trHeight w:val="300"/>
          <w:jc w:val="center"/>
        </w:trPr>
        <w:tc>
          <w:tcPr>
            <w:tcW w:w="2060" w:type="dxa"/>
            <w:shd w:val="clear" w:color="auto" w:fill="auto"/>
            <w:noWrap/>
            <w:vAlign w:val="bottom"/>
            <w:hideMark/>
          </w:tcPr>
          <w:p w14:paraId="3B40036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D0312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AFAAD1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89.1</w:t>
            </w:r>
          </w:p>
        </w:tc>
        <w:tc>
          <w:tcPr>
            <w:tcW w:w="960" w:type="dxa"/>
            <w:shd w:val="clear" w:color="auto" w:fill="auto"/>
            <w:noWrap/>
            <w:vAlign w:val="bottom"/>
            <w:hideMark/>
          </w:tcPr>
          <w:p w14:paraId="0DCF11D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98.2</w:t>
            </w:r>
          </w:p>
        </w:tc>
        <w:tc>
          <w:tcPr>
            <w:tcW w:w="960" w:type="dxa"/>
            <w:shd w:val="clear" w:color="auto" w:fill="auto"/>
            <w:noWrap/>
            <w:vAlign w:val="bottom"/>
            <w:hideMark/>
          </w:tcPr>
          <w:p w14:paraId="5BED223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106.1</w:t>
            </w:r>
          </w:p>
        </w:tc>
      </w:tr>
      <w:tr w:rsidR="005A27CB" w:rsidRPr="005A27CB" w14:paraId="5375C12E" w14:textId="77777777" w:rsidTr="005A27CB">
        <w:trPr>
          <w:trHeight w:val="300"/>
          <w:jc w:val="center"/>
        </w:trPr>
        <w:tc>
          <w:tcPr>
            <w:tcW w:w="2060" w:type="dxa"/>
            <w:shd w:val="clear" w:color="auto" w:fill="auto"/>
            <w:noWrap/>
            <w:vAlign w:val="bottom"/>
            <w:hideMark/>
          </w:tcPr>
          <w:p w14:paraId="1D95314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F8FBD5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485EAE6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100.5</w:t>
            </w:r>
          </w:p>
        </w:tc>
        <w:tc>
          <w:tcPr>
            <w:tcW w:w="960" w:type="dxa"/>
            <w:shd w:val="clear" w:color="auto" w:fill="auto"/>
            <w:noWrap/>
            <w:vAlign w:val="bottom"/>
            <w:hideMark/>
          </w:tcPr>
          <w:p w14:paraId="7356A24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109.6</w:t>
            </w:r>
          </w:p>
        </w:tc>
        <w:tc>
          <w:tcPr>
            <w:tcW w:w="960" w:type="dxa"/>
            <w:shd w:val="clear" w:color="auto" w:fill="auto"/>
            <w:noWrap/>
            <w:vAlign w:val="bottom"/>
            <w:hideMark/>
          </w:tcPr>
          <w:p w14:paraId="5D9C62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117.6</w:t>
            </w:r>
          </w:p>
        </w:tc>
      </w:tr>
      <w:tr w:rsidR="005A27CB" w:rsidRPr="005A27CB" w14:paraId="6DB97401" w14:textId="77777777" w:rsidTr="005A27CB">
        <w:trPr>
          <w:trHeight w:val="300"/>
          <w:jc w:val="center"/>
        </w:trPr>
        <w:tc>
          <w:tcPr>
            <w:tcW w:w="2060" w:type="dxa"/>
            <w:shd w:val="clear" w:color="auto" w:fill="auto"/>
            <w:noWrap/>
            <w:vAlign w:val="bottom"/>
            <w:hideMark/>
          </w:tcPr>
          <w:p w14:paraId="6780DB2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565228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23EAF6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115.9</w:t>
            </w:r>
          </w:p>
        </w:tc>
        <w:tc>
          <w:tcPr>
            <w:tcW w:w="960" w:type="dxa"/>
            <w:shd w:val="clear" w:color="auto" w:fill="auto"/>
            <w:noWrap/>
            <w:vAlign w:val="bottom"/>
            <w:hideMark/>
          </w:tcPr>
          <w:p w14:paraId="07F11C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125.1</w:t>
            </w:r>
          </w:p>
        </w:tc>
        <w:tc>
          <w:tcPr>
            <w:tcW w:w="960" w:type="dxa"/>
            <w:shd w:val="clear" w:color="auto" w:fill="auto"/>
            <w:noWrap/>
            <w:vAlign w:val="bottom"/>
            <w:hideMark/>
          </w:tcPr>
          <w:p w14:paraId="47D912F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133.0</w:t>
            </w:r>
          </w:p>
        </w:tc>
      </w:tr>
      <w:tr w:rsidR="005A27CB" w:rsidRPr="005A27CB" w14:paraId="6EF6193C" w14:textId="77777777" w:rsidTr="005A27CB">
        <w:trPr>
          <w:trHeight w:val="300"/>
          <w:jc w:val="center"/>
        </w:trPr>
        <w:tc>
          <w:tcPr>
            <w:tcW w:w="2060" w:type="dxa"/>
            <w:shd w:val="clear" w:color="auto" w:fill="auto"/>
            <w:noWrap/>
            <w:vAlign w:val="bottom"/>
            <w:hideMark/>
          </w:tcPr>
          <w:p w14:paraId="7EA4483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F74525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2C88533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127.7</w:t>
            </w:r>
          </w:p>
        </w:tc>
        <w:tc>
          <w:tcPr>
            <w:tcW w:w="960" w:type="dxa"/>
            <w:shd w:val="clear" w:color="auto" w:fill="auto"/>
            <w:noWrap/>
            <w:vAlign w:val="bottom"/>
            <w:hideMark/>
          </w:tcPr>
          <w:p w14:paraId="04EC221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136.8</w:t>
            </w:r>
          </w:p>
        </w:tc>
        <w:tc>
          <w:tcPr>
            <w:tcW w:w="960" w:type="dxa"/>
            <w:shd w:val="clear" w:color="auto" w:fill="auto"/>
            <w:noWrap/>
            <w:vAlign w:val="bottom"/>
            <w:hideMark/>
          </w:tcPr>
          <w:p w14:paraId="71E4BB6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144.8</w:t>
            </w:r>
          </w:p>
        </w:tc>
      </w:tr>
    </w:tbl>
    <w:p w14:paraId="05646F93" w14:textId="77777777" w:rsidR="005A27CB" w:rsidRDefault="005A27CB" w:rsidP="005A27CB">
      <w:pPr>
        <w:tabs>
          <w:tab w:val="left" w:pos="7935"/>
        </w:tabs>
        <w:jc w:val="center"/>
        <w:rPr>
          <w:rFonts w:eastAsia="Batang"/>
          <w:b/>
          <w:bCs/>
          <w:lang w:eastAsia="ko-KR"/>
        </w:rPr>
      </w:pPr>
    </w:p>
    <w:p w14:paraId="7918FC6B" w14:textId="77777777" w:rsidR="005A27CB" w:rsidRDefault="005A27CB" w:rsidP="005A27CB">
      <w:pPr>
        <w:tabs>
          <w:tab w:val="left" w:pos="7935"/>
        </w:tabs>
        <w:jc w:val="center"/>
        <w:rPr>
          <w:rFonts w:eastAsia="Batang"/>
          <w:b/>
          <w:bCs/>
          <w:lang w:eastAsia="ko-KR"/>
        </w:rPr>
      </w:pPr>
      <w:r>
        <w:rPr>
          <w:rFonts w:eastAsia="Batang"/>
          <w:b/>
          <w:bCs/>
          <w:lang w:eastAsia="ko-KR"/>
        </w:rPr>
        <w:lastRenderedPageBreak/>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257F759E" w14:textId="77777777" w:rsidTr="005A27CB">
        <w:trPr>
          <w:trHeight w:val="300"/>
          <w:jc w:val="center"/>
        </w:trPr>
        <w:tc>
          <w:tcPr>
            <w:tcW w:w="2060" w:type="dxa"/>
            <w:shd w:val="clear" w:color="auto" w:fill="auto"/>
            <w:noWrap/>
            <w:vAlign w:val="bottom"/>
            <w:hideMark/>
          </w:tcPr>
          <w:p w14:paraId="0663FAAE"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sidRPr="005A27CB">
              <w:rPr>
                <w:rFonts w:ascii="Calibri" w:hAnsi="Calibri" w:cs="Calibri"/>
                <w:color w:val="000000"/>
                <w:sz w:val="22"/>
                <w:szCs w:val="22"/>
                <w:lang w:val="fi-FI" w:eastAsia="fi-FI"/>
              </w:rPr>
              <w:t>Frequency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4494A247"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522590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61BF5111"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0395D0F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1CB17BD0" w14:textId="77777777" w:rsidTr="005A27CB">
        <w:trPr>
          <w:trHeight w:val="300"/>
          <w:jc w:val="center"/>
        </w:trPr>
        <w:tc>
          <w:tcPr>
            <w:tcW w:w="2060" w:type="dxa"/>
            <w:shd w:val="clear" w:color="auto" w:fill="auto"/>
            <w:noWrap/>
            <w:vAlign w:val="bottom"/>
            <w:hideMark/>
          </w:tcPr>
          <w:p w14:paraId="25D003F8"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 xml:space="preserve">2-D </w:t>
            </w:r>
            <w:proofErr w:type="spellStart"/>
            <w:r w:rsidRPr="005A27CB">
              <w:rPr>
                <w:rFonts w:ascii="Calibri" w:hAnsi="Calibri" w:cs="Calibri"/>
                <w:color w:val="000000"/>
                <w:sz w:val="22"/>
                <w:szCs w:val="22"/>
                <w:lang w:val="fi-FI" w:eastAsia="fi-FI"/>
              </w:rPr>
              <w:t>distance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38350534"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65157A0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52.8</w:t>
            </w:r>
          </w:p>
        </w:tc>
        <w:tc>
          <w:tcPr>
            <w:tcW w:w="960" w:type="dxa"/>
            <w:shd w:val="clear" w:color="auto" w:fill="auto"/>
            <w:noWrap/>
            <w:vAlign w:val="bottom"/>
            <w:hideMark/>
          </w:tcPr>
          <w:p w14:paraId="03F6313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61.9</w:t>
            </w:r>
          </w:p>
        </w:tc>
        <w:tc>
          <w:tcPr>
            <w:tcW w:w="960" w:type="dxa"/>
            <w:shd w:val="clear" w:color="auto" w:fill="auto"/>
            <w:noWrap/>
            <w:vAlign w:val="bottom"/>
            <w:hideMark/>
          </w:tcPr>
          <w:p w14:paraId="16CB9F7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69.9</w:t>
            </w:r>
          </w:p>
        </w:tc>
      </w:tr>
      <w:tr w:rsidR="005A27CB" w:rsidRPr="005A27CB" w14:paraId="41B96015" w14:textId="77777777" w:rsidTr="005A27CB">
        <w:trPr>
          <w:trHeight w:val="300"/>
          <w:jc w:val="center"/>
        </w:trPr>
        <w:tc>
          <w:tcPr>
            <w:tcW w:w="2060" w:type="dxa"/>
            <w:shd w:val="clear" w:color="auto" w:fill="auto"/>
            <w:noWrap/>
            <w:vAlign w:val="bottom"/>
            <w:hideMark/>
          </w:tcPr>
          <w:p w14:paraId="5FE79D6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8E2CC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059405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65.1</w:t>
            </w:r>
          </w:p>
        </w:tc>
        <w:tc>
          <w:tcPr>
            <w:tcW w:w="960" w:type="dxa"/>
            <w:shd w:val="clear" w:color="auto" w:fill="auto"/>
            <w:noWrap/>
            <w:vAlign w:val="bottom"/>
            <w:hideMark/>
          </w:tcPr>
          <w:p w14:paraId="4B050B5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74.2</w:t>
            </w:r>
          </w:p>
        </w:tc>
        <w:tc>
          <w:tcPr>
            <w:tcW w:w="960" w:type="dxa"/>
            <w:shd w:val="clear" w:color="auto" w:fill="auto"/>
            <w:noWrap/>
            <w:vAlign w:val="bottom"/>
            <w:hideMark/>
          </w:tcPr>
          <w:p w14:paraId="1B91C18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82.2</w:t>
            </w:r>
          </w:p>
        </w:tc>
      </w:tr>
      <w:tr w:rsidR="005A27CB" w:rsidRPr="005A27CB" w14:paraId="324A270A" w14:textId="77777777" w:rsidTr="005A27CB">
        <w:trPr>
          <w:trHeight w:val="300"/>
          <w:jc w:val="center"/>
        </w:trPr>
        <w:tc>
          <w:tcPr>
            <w:tcW w:w="2060" w:type="dxa"/>
            <w:shd w:val="clear" w:color="auto" w:fill="auto"/>
            <w:noWrap/>
            <w:vAlign w:val="bottom"/>
            <w:hideMark/>
          </w:tcPr>
          <w:p w14:paraId="7FA7E6E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751637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38618D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71.3</w:t>
            </w:r>
          </w:p>
        </w:tc>
        <w:tc>
          <w:tcPr>
            <w:tcW w:w="960" w:type="dxa"/>
            <w:shd w:val="clear" w:color="auto" w:fill="auto"/>
            <w:noWrap/>
            <w:vAlign w:val="bottom"/>
            <w:hideMark/>
          </w:tcPr>
          <w:p w14:paraId="11783C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80.5</w:t>
            </w:r>
          </w:p>
        </w:tc>
        <w:tc>
          <w:tcPr>
            <w:tcW w:w="960" w:type="dxa"/>
            <w:shd w:val="clear" w:color="auto" w:fill="auto"/>
            <w:noWrap/>
            <w:vAlign w:val="bottom"/>
            <w:hideMark/>
          </w:tcPr>
          <w:p w14:paraId="4CC4BB1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88.4</w:t>
            </w:r>
          </w:p>
        </w:tc>
      </w:tr>
      <w:tr w:rsidR="005A27CB" w:rsidRPr="005A27CB" w14:paraId="295D4653" w14:textId="77777777" w:rsidTr="005A27CB">
        <w:trPr>
          <w:trHeight w:val="300"/>
          <w:jc w:val="center"/>
        </w:trPr>
        <w:tc>
          <w:tcPr>
            <w:tcW w:w="2060" w:type="dxa"/>
            <w:shd w:val="clear" w:color="auto" w:fill="auto"/>
            <w:noWrap/>
            <w:vAlign w:val="bottom"/>
            <w:hideMark/>
          </w:tcPr>
          <w:p w14:paraId="61C8819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421AC8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7AE52D0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77.6</w:t>
            </w:r>
          </w:p>
        </w:tc>
        <w:tc>
          <w:tcPr>
            <w:tcW w:w="960" w:type="dxa"/>
            <w:shd w:val="clear" w:color="auto" w:fill="auto"/>
            <w:noWrap/>
            <w:vAlign w:val="bottom"/>
            <w:hideMark/>
          </w:tcPr>
          <w:p w14:paraId="44FD724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86.8</w:t>
            </w:r>
          </w:p>
        </w:tc>
        <w:tc>
          <w:tcPr>
            <w:tcW w:w="960" w:type="dxa"/>
            <w:shd w:val="clear" w:color="auto" w:fill="auto"/>
            <w:noWrap/>
            <w:vAlign w:val="bottom"/>
            <w:hideMark/>
          </w:tcPr>
          <w:p w14:paraId="4A152C9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94.7</w:t>
            </w:r>
          </w:p>
        </w:tc>
      </w:tr>
      <w:tr w:rsidR="005A27CB" w:rsidRPr="005A27CB" w14:paraId="1A612BA2" w14:textId="77777777" w:rsidTr="005A27CB">
        <w:trPr>
          <w:trHeight w:val="300"/>
          <w:jc w:val="center"/>
        </w:trPr>
        <w:tc>
          <w:tcPr>
            <w:tcW w:w="2060" w:type="dxa"/>
            <w:shd w:val="clear" w:color="auto" w:fill="auto"/>
            <w:noWrap/>
            <w:vAlign w:val="bottom"/>
            <w:hideMark/>
          </w:tcPr>
          <w:p w14:paraId="7A5F95F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00957A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4174BEF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86.0</w:t>
            </w:r>
          </w:p>
        </w:tc>
        <w:tc>
          <w:tcPr>
            <w:tcW w:w="960" w:type="dxa"/>
            <w:shd w:val="clear" w:color="auto" w:fill="auto"/>
            <w:noWrap/>
            <w:vAlign w:val="bottom"/>
            <w:hideMark/>
          </w:tcPr>
          <w:p w14:paraId="36CE078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95.1</w:t>
            </w:r>
          </w:p>
        </w:tc>
        <w:tc>
          <w:tcPr>
            <w:tcW w:w="960" w:type="dxa"/>
            <w:shd w:val="clear" w:color="auto" w:fill="auto"/>
            <w:noWrap/>
            <w:vAlign w:val="bottom"/>
            <w:hideMark/>
          </w:tcPr>
          <w:p w14:paraId="1902C58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103.1</w:t>
            </w:r>
          </w:p>
        </w:tc>
      </w:tr>
      <w:tr w:rsidR="005A27CB" w:rsidRPr="005A27CB" w14:paraId="2E6B18EA" w14:textId="77777777" w:rsidTr="005A27CB">
        <w:trPr>
          <w:trHeight w:val="300"/>
          <w:jc w:val="center"/>
        </w:trPr>
        <w:tc>
          <w:tcPr>
            <w:tcW w:w="2060" w:type="dxa"/>
            <w:shd w:val="clear" w:color="auto" w:fill="auto"/>
            <w:noWrap/>
            <w:vAlign w:val="bottom"/>
            <w:hideMark/>
          </w:tcPr>
          <w:p w14:paraId="1CD399E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CC4FC2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2C0A42F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92.3</w:t>
            </w:r>
          </w:p>
        </w:tc>
        <w:tc>
          <w:tcPr>
            <w:tcW w:w="960" w:type="dxa"/>
            <w:shd w:val="clear" w:color="auto" w:fill="auto"/>
            <w:noWrap/>
            <w:vAlign w:val="bottom"/>
            <w:hideMark/>
          </w:tcPr>
          <w:p w14:paraId="20B75BF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101.4</w:t>
            </w:r>
          </w:p>
        </w:tc>
        <w:tc>
          <w:tcPr>
            <w:tcW w:w="960" w:type="dxa"/>
            <w:shd w:val="clear" w:color="auto" w:fill="auto"/>
            <w:noWrap/>
            <w:vAlign w:val="bottom"/>
            <w:hideMark/>
          </w:tcPr>
          <w:p w14:paraId="354EE31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109.4</w:t>
            </w:r>
          </w:p>
        </w:tc>
      </w:tr>
    </w:tbl>
    <w:p w14:paraId="1AB4FA75" w14:textId="77777777" w:rsidR="005A27CB" w:rsidRPr="004C1A44" w:rsidRDefault="005A27CB" w:rsidP="005A27CB">
      <w:pPr>
        <w:tabs>
          <w:tab w:val="left" w:pos="7935"/>
        </w:tabs>
        <w:jc w:val="center"/>
        <w:rPr>
          <w:rFonts w:eastAsia="Batang"/>
          <w:b/>
          <w:bCs/>
          <w:lang w:eastAsia="ko-KR"/>
        </w:rPr>
      </w:pPr>
    </w:p>
    <w:p w14:paraId="7071A137" w14:textId="77777777" w:rsidR="002635AF" w:rsidRDefault="002635AF" w:rsidP="002635AF">
      <w:pPr>
        <w:tabs>
          <w:tab w:val="left" w:pos="7935"/>
        </w:tabs>
        <w:rPr>
          <w:rFonts w:eastAsia="Batang"/>
          <w:lang w:eastAsia="ko-KR"/>
        </w:rPr>
      </w:pPr>
    </w:p>
    <w:p w14:paraId="19322EC9" w14:textId="08793A87" w:rsidR="002635AF" w:rsidRDefault="002635AF" w:rsidP="002635AF">
      <w:pPr>
        <w:jc w:val="center"/>
        <w:rPr>
          <w:rFonts w:eastAsia="Batang"/>
          <w:lang w:eastAsia="ko-KR"/>
        </w:rPr>
      </w:pPr>
      <w:r>
        <w:rPr>
          <w:noProof/>
        </w:rPr>
        <w:drawing>
          <wp:inline distT="0" distB="0" distL="0" distR="0" wp14:anchorId="2DC71175" wp14:editId="53A66096">
            <wp:extent cx="4053385" cy="2361062"/>
            <wp:effectExtent l="0" t="0" r="4445" b="1270"/>
            <wp:docPr id="3" name="Chart 3">
              <a:extLst xmlns:a="http://schemas.openxmlformats.org/drawingml/2006/main">
                <a:ext uri="{FF2B5EF4-FFF2-40B4-BE49-F238E27FC236}">
                  <a16:creationId xmlns:a16="http://schemas.microsoft.com/office/drawing/2014/main" id="{FE83E64E-34FE-4292-AA9E-5E31E1FB21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646B3F" w14:textId="1F2B57AA" w:rsidR="002635AF" w:rsidRDefault="002635AF" w:rsidP="002635AF">
      <w:pPr>
        <w:jc w:val="center"/>
        <w:rPr>
          <w:rFonts w:eastAsia="Batang"/>
          <w:b/>
          <w:bCs/>
          <w:lang w:eastAsia="ko-KR"/>
        </w:rPr>
      </w:pPr>
      <w:r w:rsidRPr="002635AF">
        <w:rPr>
          <w:rFonts w:eastAsia="Batang"/>
          <w:b/>
          <w:bCs/>
          <w:lang w:eastAsia="ko-KR"/>
        </w:rPr>
        <w:t>Figure 1: Path loss comparison at 700 MHz</w:t>
      </w:r>
    </w:p>
    <w:p w14:paraId="5CCEC9CE" w14:textId="7031BD82" w:rsidR="002635AF" w:rsidRPr="002635AF" w:rsidRDefault="002635AF" w:rsidP="002635AF">
      <w:pPr>
        <w:jc w:val="center"/>
        <w:rPr>
          <w:rFonts w:eastAsia="Batang"/>
          <w:b/>
          <w:bCs/>
          <w:lang w:eastAsia="ko-KR"/>
        </w:rPr>
      </w:pPr>
      <w:r>
        <w:rPr>
          <w:rFonts w:eastAsia="Batang"/>
          <w:b/>
          <w:bCs/>
          <w:noProof/>
          <w:lang w:eastAsia="ko-KR"/>
        </w:rPr>
        <w:drawing>
          <wp:inline distT="0" distB="0" distL="0" distR="0" wp14:anchorId="38225686" wp14:editId="0B37683B">
            <wp:extent cx="4031966" cy="242364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1689" cy="2435502"/>
                    </a:xfrm>
                    <a:prstGeom prst="rect">
                      <a:avLst/>
                    </a:prstGeom>
                    <a:noFill/>
                  </pic:spPr>
                </pic:pic>
              </a:graphicData>
            </a:graphic>
          </wp:inline>
        </w:drawing>
      </w:r>
    </w:p>
    <w:p w14:paraId="3A46A4F0" w14:textId="2B5F2122" w:rsidR="005A27CB" w:rsidRPr="0096103A" w:rsidRDefault="0096103A" w:rsidP="0096103A">
      <w:pPr>
        <w:jc w:val="center"/>
        <w:rPr>
          <w:rFonts w:eastAsia="Batang"/>
          <w:b/>
          <w:bCs/>
          <w:lang w:eastAsia="ko-KR"/>
        </w:rPr>
      </w:pPr>
      <w:r w:rsidRPr="002635AF">
        <w:rPr>
          <w:rFonts w:eastAsia="Batang"/>
          <w:b/>
          <w:bCs/>
          <w:lang w:eastAsia="ko-KR"/>
        </w:rPr>
        <w:t xml:space="preserve">Figure 1: Path loss comparison at </w:t>
      </w:r>
      <w:r>
        <w:rPr>
          <w:rFonts w:eastAsia="Batang"/>
          <w:b/>
          <w:bCs/>
          <w:lang w:eastAsia="ko-KR"/>
        </w:rPr>
        <w:t>50</w:t>
      </w:r>
      <w:r w:rsidRPr="002635AF">
        <w:rPr>
          <w:rFonts w:eastAsia="Batang"/>
          <w:b/>
          <w:bCs/>
          <w:lang w:eastAsia="ko-KR"/>
        </w:rPr>
        <w:t>00 MHz</w:t>
      </w:r>
    </w:p>
    <w:p w14:paraId="74FEB1BC" w14:textId="52283044" w:rsidR="005A27CB" w:rsidRDefault="005A27CB" w:rsidP="005A27CB">
      <w:pPr>
        <w:tabs>
          <w:tab w:val="left" w:pos="7935"/>
        </w:tabs>
        <w:rPr>
          <w:rFonts w:eastAsia="Batang"/>
          <w:lang w:eastAsia="ko-KR"/>
        </w:rPr>
      </w:pPr>
      <w:r>
        <w:rPr>
          <w:rFonts w:eastAsia="Batang"/>
          <w:lang w:eastAsia="ko-KR"/>
        </w:rPr>
        <w:t xml:space="preserve">It can be observed that when antenna gains are not taken into account, the path loss at 10m distance varies from 66 to 83 dB depending on propagation model at 5 GHz frequency and at 700 MHz corresponding numbers are 49 dB to 65 </w:t>
      </w:r>
      <w:proofErr w:type="spellStart"/>
      <w:r>
        <w:rPr>
          <w:rFonts w:eastAsia="Batang"/>
          <w:lang w:eastAsia="ko-KR"/>
        </w:rPr>
        <w:t>dB.</w:t>
      </w:r>
      <w:proofErr w:type="spellEnd"/>
    </w:p>
    <w:p w14:paraId="03E6821B" w14:textId="77777777" w:rsidR="005A27CB" w:rsidRDefault="005A27CB" w:rsidP="005A27CB">
      <w:pPr>
        <w:rPr>
          <w:rFonts w:eastAsia="Batang"/>
          <w:lang w:eastAsia="ko-KR"/>
        </w:rPr>
      </w:pPr>
      <w:r>
        <w:rPr>
          <w:rFonts w:eastAsia="Batang"/>
          <w:lang w:eastAsia="ko-KR"/>
        </w:rPr>
        <w:t xml:space="preserve">Typically a sector antenna used at FR1 has approximately 17 </w:t>
      </w:r>
      <w:proofErr w:type="spellStart"/>
      <w:r>
        <w:rPr>
          <w:rFonts w:eastAsia="Batang"/>
          <w:lang w:eastAsia="ko-KR"/>
        </w:rPr>
        <w:t>dBi</w:t>
      </w:r>
      <w:proofErr w:type="spellEnd"/>
      <w:r>
        <w:rPr>
          <w:rFonts w:eastAsia="Batang"/>
          <w:lang w:eastAsia="ko-KR"/>
        </w:rPr>
        <w:t xml:space="preserve"> gain. Assuming similar antennas are used both in the repeater and gNB, total of 34 dB antenna gain needs to be reduced from the pathloss numbers. Some additional margin may also need to be reserved to take into account the emissions generated by the repeater itself. This would indicate that one possible value for out-of-band gain would be only 49 – 34 = 15 </w:t>
      </w:r>
      <w:proofErr w:type="spellStart"/>
      <w:r>
        <w:rPr>
          <w:rFonts w:eastAsia="Batang"/>
          <w:lang w:eastAsia="ko-KR"/>
        </w:rPr>
        <w:t>dB.</w:t>
      </w:r>
      <w:proofErr w:type="spellEnd"/>
      <w:r>
        <w:rPr>
          <w:rFonts w:eastAsia="Batang"/>
          <w:lang w:eastAsia="ko-KR"/>
        </w:rPr>
        <w:t xml:space="preserve"> This would be an extremely tight requirement and 45 dB more stringent than what is defined for LTE FDD repeaters in TS 36.106. Therefore, reasonable selection for separation distance and antenna gains have to be used when deriving the OOB gain requirement.</w:t>
      </w:r>
    </w:p>
    <w:p w14:paraId="008581C5" w14:textId="1A9E5F67" w:rsidR="005A27CB" w:rsidRDefault="005A27CB" w:rsidP="005A27CB">
      <w:pPr>
        <w:rPr>
          <w:rFonts w:eastAsia="Batang"/>
          <w:lang w:eastAsia="ko-KR"/>
        </w:rPr>
      </w:pPr>
      <w:r>
        <w:rPr>
          <w:rFonts w:eastAsia="Batang"/>
          <w:lang w:eastAsia="ko-KR"/>
        </w:rPr>
        <w:lastRenderedPageBreak/>
        <w:t>As the difference in path loss is rather significant at 700 MHz and 5 GHz, different requirements could be considered for different frequency ranges. In addition, filter transition band from pass band to stop band is significantly narrower in MHz at lower frequencies than at higher frequencies.</w:t>
      </w:r>
      <w:r w:rsidR="0096103A">
        <w:rPr>
          <w:rFonts w:eastAsia="Batang"/>
          <w:lang w:eastAsia="ko-KR"/>
        </w:rPr>
        <w:t xml:space="preserve"> However, the baseline assumptions reached in RAN4#101-e that within a passband all carriers belong to same or collaborating operators can be interpreted that rather operator spectrum holdings than operating band bandwidths are to be looked at. Therefore, less difference between higher and lower operating bands is expected.</w:t>
      </w:r>
    </w:p>
    <w:p w14:paraId="5512D925" w14:textId="737AD9A2" w:rsidR="005A27CB" w:rsidRDefault="005A27CB" w:rsidP="005A27CB">
      <w:pPr>
        <w:tabs>
          <w:tab w:val="left" w:pos="7935"/>
        </w:tabs>
        <w:rPr>
          <w:rFonts w:eastAsia="Batang"/>
          <w:b/>
          <w:bCs/>
          <w:lang w:eastAsia="ko-KR"/>
        </w:rPr>
      </w:pPr>
      <w:r w:rsidRPr="004C1A44">
        <w:rPr>
          <w:rFonts w:eastAsia="Batang"/>
          <w:b/>
          <w:bCs/>
          <w:lang w:eastAsia="ko-KR"/>
        </w:rPr>
        <w:t xml:space="preserve">Observation </w:t>
      </w:r>
      <w:r w:rsidR="003A6F01">
        <w:rPr>
          <w:rFonts w:eastAsia="Batang"/>
          <w:b/>
          <w:bCs/>
          <w:lang w:eastAsia="ko-KR"/>
        </w:rPr>
        <w:t>3</w:t>
      </w:r>
      <w:r w:rsidRPr="004C1A44">
        <w:rPr>
          <w:rFonts w:eastAsia="Batang"/>
          <w:b/>
          <w:bCs/>
          <w:lang w:eastAsia="ko-KR"/>
        </w:rPr>
        <w:t>:</w:t>
      </w:r>
      <w:r>
        <w:rPr>
          <w:rFonts w:eastAsia="Batang"/>
          <w:b/>
          <w:bCs/>
          <w:lang w:eastAsia="ko-KR"/>
        </w:rPr>
        <w:t xml:space="preserve"> Reasonable selection for separation distance and antenna gain needs to be done when deriving the OOB gain requirement.</w:t>
      </w:r>
    </w:p>
    <w:p w14:paraId="3DCD2E94" w14:textId="5BC9AA89" w:rsidR="00936BDE" w:rsidRDefault="00936BDE" w:rsidP="005A27CB">
      <w:pPr>
        <w:tabs>
          <w:tab w:val="left" w:pos="7935"/>
        </w:tabs>
        <w:rPr>
          <w:rFonts w:eastAsia="Batang"/>
          <w:lang w:eastAsia="ko-KR"/>
        </w:rPr>
      </w:pPr>
      <w:r w:rsidRPr="00936BDE">
        <w:rPr>
          <w:rFonts w:eastAsia="Batang"/>
          <w:lang w:eastAsia="ko-KR"/>
        </w:rPr>
        <w:t xml:space="preserve">If </w:t>
      </w:r>
      <w:r>
        <w:rPr>
          <w:rFonts w:eastAsia="Batang"/>
          <w:lang w:eastAsia="ko-KR"/>
        </w:rPr>
        <w:t>the analysis is restricted to signals originating from the donor BS and in DL direction, it can be assumed that repeater and donor BS are not placed immediately next to each other. However, for outdoor-to-indoor use case the distance may not be that large either. If we look at 100 meters distance the worst case path loss (smallest path loss) is approximately 70 dB at 700 MHz and 8</w:t>
      </w:r>
      <w:r w:rsidR="00423173">
        <w:rPr>
          <w:rFonts w:eastAsia="Batang"/>
          <w:lang w:eastAsia="ko-KR"/>
        </w:rPr>
        <w:t>6</w:t>
      </w:r>
      <w:r>
        <w:rPr>
          <w:rFonts w:eastAsia="Batang"/>
          <w:lang w:eastAsia="ko-KR"/>
        </w:rPr>
        <w:t xml:space="preserve"> dB at 5 GHz. Again, considering 17 </w:t>
      </w:r>
      <w:proofErr w:type="spellStart"/>
      <w:r>
        <w:rPr>
          <w:rFonts w:eastAsia="Batang"/>
          <w:lang w:eastAsia="ko-KR"/>
        </w:rPr>
        <w:t>dBi</w:t>
      </w:r>
      <w:proofErr w:type="spellEnd"/>
      <w:r>
        <w:rPr>
          <w:rFonts w:eastAsia="Batang"/>
          <w:lang w:eastAsia="ko-KR"/>
        </w:rPr>
        <w:t xml:space="preserve"> sector antennas this would result in 34 dB reduction in allowed out-of-band gain to 46 to 5</w:t>
      </w:r>
      <w:r w:rsidR="00423173">
        <w:rPr>
          <w:rFonts w:eastAsia="Batang"/>
          <w:lang w:eastAsia="ko-KR"/>
        </w:rPr>
        <w:t>2</w:t>
      </w:r>
      <w:r>
        <w:rPr>
          <w:rFonts w:eastAsia="Batang"/>
          <w:lang w:eastAsia="ko-KR"/>
        </w:rPr>
        <w:t xml:space="preserve"> </w:t>
      </w:r>
      <w:proofErr w:type="spellStart"/>
      <w:r>
        <w:rPr>
          <w:rFonts w:eastAsia="Batang"/>
          <w:lang w:eastAsia="ko-KR"/>
        </w:rPr>
        <w:t>dB.</w:t>
      </w:r>
      <w:proofErr w:type="spellEnd"/>
      <w:r w:rsidR="00423173">
        <w:rPr>
          <w:rFonts w:eastAsia="Batang"/>
          <w:lang w:eastAsia="ko-KR"/>
        </w:rPr>
        <w:t xml:space="preserve"> </w:t>
      </w:r>
    </w:p>
    <w:p w14:paraId="6B593C56" w14:textId="505B1A9F" w:rsidR="00936BDE" w:rsidRDefault="00936BDE" w:rsidP="005A27CB">
      <w:pPr>
        <w:tabs>
          <w:tab w:val="left" w:pos="7935"/>
        </w:tabs>
        <w:rPr>
          <w:rFonts w:eastAsia="Batang"/>
          <w:lang w:eastAsia="ko-KR"/>
        </w:rPr>
      </w:pPr>
      <w:r>
        <w:rPr>
          <w:rFonts w:eastAsia="Batang"/>
          <w:lang w:eastAsia="ko-KR"/>
        </w:rPr>
        <w:t>Considering realistic filter implementation, it seems reasonable to target average out-of-band gain at this range, while allowing higher gain immediately adjacent to passband edge.</w:t>
      </w:r>
      <w:r w:rsidR="00423173">
        <w:rPr>
          <w:rFonts w:eastAsia="Batang"/>
          <w:lang w:eastAsia="ko-KR"/>
        </w:rPr>
        <w:t xml:space="preserve"> As a comparison point, current LTE repeater specification allows on average 48.2 dB OOB gain in first 20 MHz outside passband edge, while the 1 MHz next to passband edge is allowed 60 dB gain. 48 dB is relatively close to 46 dB from earlier analysis, and it could be considered that current LTE repeater requirements can be re-used below [2000] MHz operating frequencies.</w:t>
      </w:r>
    </w:p>
    <w:p w14:paraId="5219351B" w14:textId="42D768A2" w:rsidR="00423173" w:rsidRDefault="00423173" w:rsidP="005A27CB">
      <w:pPr>
        <w:tabs>
          <w:tab w:val="left" w:pos="7935"/>
        </w:tabs>
        <w:rPr>
          <w:rFonts w:eastAsia="Batang"/>
          <w:b/>
          <w:bCs/>
          <w:lang w:eastAsia="ko-KR"/>
        </w:rPr>
      </w:pPr>
      <w:r w:rsidRPr="00423173">
        <w:rPr>
          <w:rFonts w:eastAsia="Batang"/>
          <w:b/>
          <w:bCs/>
          <w:lang w:eastAsia="ko-KR"/>
        </w:rPr>
        <w:t xml:space="preserve">Proposal </w:t>
      </w:r>
      <w:r w:rsidR="000F140F">
        <w:rPr>
          <w:rFonts w:eastAsia="Batang"/>
          <w:b/>
          <w:bCs/>
          <w:lang w:eastAsia="ko-KR"/>
        </w:rPr>
        <w:t>2</w:t>
      </w:r>
      <w:r w:rsidRPr="00423173">
        <w:rPr>
          <w:rFonts w:eastAsia="Batang"/>
          <w:b/>
          <w:bCs/>
          <w:lang w:eastAsia="ko-KR"/>
        </w:rPr>
        <w:t xml:space="preserve">: </w:t>
      </w:r>
      <w:r w:rsidR="004E7932">
        <w:rPr>
          <w:rFonts w:eastAsia="Batang"/>
          <w:b/>
          <w:bCs/>
          <w:lang w:eastAsia="ko-KR"/>
        </w:rPr>
        <w:t>Consider r</w:t>
      </w:r>
      <w:r>
        <w:rPr>
          <w:rFonts w:eastAsia="Batang"/>
          <w:b/>
          <w:bCs/>
          <w:lang w:eastAsia="ko-KR"/>
        </w:rPr>
        <w:t>e-us</w:t>
      </w:r>
      <w:r w:rsidR="004E7932">
        <w:rPr>
          <w:rFonts w:eastAsia="Batang"/>
          <w:b/>
          <w:bCs/>
          <w:lang w:eastAsia="ko-KR"/>
        </w:rPr>
        <w:t>ing</w:t>
      </w:r>
      <w:r>
        <w:rPr>
          <w:rFonts w:eastAsia="Batang"/>
          <w:b/>
          <w:bCs/>
          <w:lang w:eastAsia="ko-KR"/>
        </w:rPr>
        <w:t xml:space="preserve"> LTE repeater requirements at below 2000 MHz frequencies.</w:t>
      </w:r>
    </w:p>
    <w:p w14:paraId="56A4757D" w14:textId="55B23094" w:rsidR="00423173" w:rsidRPr="00423173" w:rsidRDefault="00423173" w:rsidP="005A27CB">
      <w:pPr>
        <w:tabs>
          <w:tab w:val="left" w:pos="7935"/>
        </w:tabs>
        <w:rPr>
          <w:rFonts w:eastAsia="Batang"/>
          <w:lang w:eastAsia="ko-KR"/>
        </w:rPr>
      </w:pPr>
      <w:r w:rsidRPr="00423173">
        <w:rPr>
          <w:rFonts w:eastAsia="Batang"/>
          <w:lang w:eastAsia="ko-KR"/>
        </w:rPr>
        <w:t>For high</w:t>
      </w:r>
      <w:r>
        <w:rPr>
          <w:rFonts w:eastAsia="Batang"/>
          <w:lang w:eastAsia="ko-KR"/>
        </w:rPr>
        <w:t>er frequencies wider spectrum allocations are typical, as well as higher path losses give room for higher OOB gain. Therefore, a mask was designed to result in average 55 dB OOB gain at first 20 MHz, matching also the pathloss increase from 700 MHz to 2 GHz. The result is shown in Table 5</w:t>
      </w:r>
    </w:p>
    <w:p w14:paraId="3773AB19" w14:textId="2D995F07" w:rsidR="00423173" w:rsidRDefault="00423173" w:rsidP="00423173">
      <w:pPr>
        <w:pStyle w:val="TH"/>
        <w:outlineLvl w:val="0"/>
        <w:rPr>
          <w:rFonts w:cs="v4.1.0"/>
        </w:rPr>
      </w:pPr>
      <w:r>
        <w:rPr>
          <w:rFonts w:cs="v4.1.0"/>
        </w:rPr>
        <w:t>Table 5</w:t>
      </w:r>
      <w:r>
        <w:rPr>
          <w:rFonts w:cs="v4.1.0"/>
          <w:noProof/>
        </w:rPr>
        <w:t>: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423173" w14:paraId="41F9CAFF"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6B77A0D7" w14:textId="77777777" w:rsidR="00423173" w:rsidRDefault="00423173">
            <w:pPr>
              <w:pStyle w:val="TAH"/>
            </w:pPr>
            <w:r>
              <w:t xml:space="preserve">Frequency offset, </w:t>
            </w:r>
            <w:proofErr w:type="spellStart"/>
            <w: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762523D" w14:textId="77777777" w:rsidR="00423173" w:rsidRDefault="00423173">
            <w:pPr>
              <w:pStyle w:val="TAH"/>
            </w:pPr>
            <w:r>
              <w:t>Maximum gain</w:t>
            </w:r>
          </w:p>
        </w:tc>
      </w:tr>
      <w:tr w:rsidR="00423173" w14:paraId="203AABB7"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26ED7480" w14:textId="66960065" w:rsidR="00423173" w:rsidRDefault="00423173">
            <w:pPr>
              <w:pStyle w:val="TAC"/>
              <w:rPr>
                <w:rFonts w:cs="v4.1.0"/>
              </w:rPr>
            </w:pPr>
            <w:r>
              <w:rPr>
                <w:rFonts w:cs="v4.1.0"/>
              </w:rPr>
              <w:t xml:space="preserve">0,2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5,0 MHz</w:t>
            </w:r>
          </w:p>
        </w:tc>
        <w:tc>
          <w:tcPr>
            <w:tcW w:w="1633" w:type="dxa"/>
            <w:tcBorders>
              <w:top w:val="single" w:sz="4" w:space="0" w:color="auto"/>
              <w:left w:val="single" w:sz="4" w:space="0" w:color="auto"/>
              <w:bottom w:val="single" w:sz="4" w:space="0" w:color="auto"/>
              <w:right w:val="single" w:sz="4" w:space="0" w:color="auto"/>
            </w:tcBorders>
            <w:hideMark/>
          </w:tcPr>
          <w:p w14:paraId="7E9B207F" w14:textId="77777777" w:rsidR="00423173" w:rsidRDefault="00423173">
            <w:pPr>
              <w:pStyle w:val="TAC"/>
            </w:pPr>
            <w:r>
              <w:t>60 dB</w:t>
            </w:r>
          </w:p>
        </w:tc>
      </w:tr>
      <w:tr w:rsidR="00423173" w14:paraId="32F5966D"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05DA3D76" w14:textId="123B67E6" w:rsidR="00423173" w:rsidRDefault="00423173">
            <w:pPr>
              <w:pStyle w:val="TAC"/>
              <w:rPr>
                <w:rFonts w:cs="v4.1.0"/>
              </w:rPr>
            </w:pPr>
            <w:r>
              <w:rPr>
                <w:rFonts w:cs="v4.1.0"/>
              </w:rPr>
              <w:t xml:space="preserve">5,0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15,0 MHz</w:t>
            </w:r>
          </w:p>
        </w:tc>
        <w:tc>
          <w:tcPr>
            <w:tcW w:w="1633" w:type="dxa"/>
            <w:tcBorders>
              <w:top w:val="single" w:sz="4" w:space="0" w:color="auto"/>
              <w:left w:val="single" w:sz="4" w:space="0" w:color="auto"/>
              <w:bottom w:val="single" w:sz="4" w:space="0" w:color="auto"/>
              <w:right w:val="single" w:sz="4" w:space="0" w:color="auto"/>
            </w:tcBorders>
            <w:hideMark/>
          </w:tcPr>
          <w:p w14:paraId="20749144" w14:textId="77777777" w:rsidR="00423173" w:rsidRDefault="00423173">
            <w:pPr>
              <w:pStyle w:val="TAC"/>
            </w:pPr>
            <w:r>
              <w:t>45 dB</w:t>
            </w:r>
          </w:p>
        </w:tc>
      </w:tr>
      <w:tr w:rsidR="00423173" w14:paraId="6856208C" w14:textId="77777777" w:rsidTr="00423173">
        <w:trPr>
          <w:jc w:val="center"/>
        </w:trPr>
        <w:tc>
          <w:tcPr>
            <w:tcW w:w="3142" w:type="dxa"/>
            <w:tcBorders>
              <w:top w:val="single" w:sz="4" w:space="0" w:color="auto"/>
              <w:left w:val="single" w:sz="4" w:space="0" w:color="auto"/>
              <w:bottom w:val="single" w:sz="4" w:space="0" w:color="auto"/>
              <w:right w:val="single" w:sz="4" w:space="0" w:color="auto"/>
            </w:tcBorders>
            <w:hideMark/>
          </w:tcPr>
          <w:p w14:paraId="64F43B15" w14:textId="01F94ECC" w:rsidR="00423173" w:rsidRDefault="00423173">
            <w:pPr>
              <w:pStyle w:val="TAC"/>
              <w:rPr>
                <w:rFonts w:cs="v4.1.0"/>
              </w:rPr>
            </w:pPr>
            <w:r>
              <w:rPr>
                <w:rFonts w:cs="v4.1.0"/>
              </w:rPr>
              <w:t xml:space="preserve">15,0 MHz </w:t>
            </w:r>
            <w:r>
              <w:rPr>
                <w:rFonts w:ascii="Symbol" w:eastAsia="Symbol" w:hAnsi="Symbol" w:cs="Symbol"/>
              </w:rPr>
              <w:t>£</w:t>
            </w:r>
            <w:r>
              <w:rPr>
                <w:rFonts w:cs="v4.1.0"/>
              </w:rPr>
              <w:t xml:space="preserve"> </w:t>
            </w:r>
            <w:proofErr w:type="spellStart"/>
            <w:r>
              <w:rPr>
                <w:rFonts w:cs="v4.1.0"/>
              </w:rP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088B700C" w14:textId="77777777" w:rsidR="00423173" w:rsidRDefault="00423173">
            <w:pPr>
              <w:pStyle w:val="TAC"/>
            </w:pPr>
            <w:r>
              <w:t>35 dB</w:t>
            </w:r>
          </w:p>
        </w:tc>
      </w:tr>
    </w:tbl>
    <w:p w14:paraId="0D4EE64D" w14:textId="54508A6D" w:rsidR="00936BDE" w:rsidRDefault="00936BDE" w:rsidP="005A27CB">
      <w:pPr>
        <w:tabs>
          <w:tab w:val="left" w:pos="7935"/>
        </w:tabs>
        <w:rPr>
          <w:rFonts w:eastAsia="Batang"/>
          <w:lang w:eastAsia="ko-KR"/>
        </w:rPr>
      </w:pPr>
    </w:p>
    <w:p w14:paraId="4A1E2F65" w14:textId="5CBE6DDA" w:rsidR="00423173" w:rsidRDefault="00423173" w:rsidP="005A27CB">
      <w:pPr>
        <w:tabs>
          <w:tab w:val="left" w:pos="7935"/>
        </w:tabs>
        <w:rPr>
          <w:rFonts w:eastAsia="Batang"/>
          <w:lang w:eastAsia="ko-KR"/>
        </w:rPr>
      </w:pPr>
      <w:r>
        <w:rPr>
          <w:rFonts w:eastAsia="Batang"/>
          <w:lang w:eastAsia="ko-KR"/>
        </w:rPr>
        <w:t xml:space="preserve">The average OOB gain from this mask for the first 20 MHz is 54.3 </w:t>
      </w:r>
      <w:proofErr w:type="spellStart"/>
      <w:r>
        <w:rPr>
          <w:rFonts w:eastAsia="Batang"/>
          <w:lang w:eastAsia="ko-KR"/>
        </w:rPr>
        <w:t>dB.</w:t>
      </w:r>
      <w:proofErr w:type="spellEnd"/>
    </w:p>
    <w:p w14:paraId="3122E02D" w14:textId="15D699C5" w:rsidR="00423173" w:rsidRDefault="00423173" w:rsidP="005A27CB">
      <w:pPr>
        <w:tabs>
          <w:tab w:val="left" w:pos="7935"/>
        </w:tabs>
        <w:rPr>
          <w:rFonts w:eastAsia="Batang"/>
          <w:b/>
          <w:bCs/>
          <w:lang w:eastAsia="ko-KR"/>
        </w:rPr>
      </w:pPr>
      <w:r w:rsidRPr="00423173">
        <w:rPr>
          <w:rFonts w:eastAsia="Batang"/>
          <w:b/>
          <w:bCs/>
          <w:lang w:eastAsia="ko-KR"/>
        </w:rPr>
        <w:t xml:space="preserve">Proposal </w:t>
      </w:r>
      <w:r w:rsidR="000F140F">
        <w:rPr>
          <w:rFonts w:eastAsia="Batang"/>
          <w:b/>
          <w:bCs/>
          <w:lang w:eastAsia="ko-KR"/>
        </w:rPr>
        <w:t>3</w:t>
      </w:r>
      <w:r w:rsidRPr="00423173">
        <w:rPr>
          <w:rFonts w:eastAsia="Batang"/>
          <w:b/>
          <w:bCs/>
          <w:lang w:eastAsia="ko-KR"/>
        </w:rPr>
        <w:t>:</w:t>
      </w:r>
      <w:r>
        <w:rPr>
          <w:rFonts w:eastAsia="Batang"/>
          <w:b/>
          <w:bCs/>
          <w:lang w:eastAsia="ko-KR"/>
        </w:rPr>
        <w:t xml:space="preserve"> </w:t>
      </w:r>
      <w:r w:rsidR="004E7932">
        <w:rPr>
          <w:rFonts w:eastAsia="Batang"/>
          <w:b/>
          <w:bCs/>
          <w:lang w:eastAsia="ko-KR"/>
        </w:rPr>
        <w:t>Consider using m</w:t>
      </w:r>
      <w:r>
        <w:rPr>
          <w:rFonts w:eastAsia="Batang"/>
          <w:b/>
          <w:bCs/>
          <w:lang w:eastAsia="ko-KR"/>
        </w:rPr>
        <w:t>ask in table 5 is used for OOB gain above 2 GHz frequencies.</w:t>
      </w:r>
    </w:p>
    <w:p w14:paraId="587AB75D" w14:textId="2211F5C8" w:rsidR="004E7932" w:rsidRPr="004E7932" w:rsidRDefault="004E7932" w:rsidP="005A27CB">
      <w:pPr>
        <w:tabs>
          <w:tab w:val="left" w:pos="7935"/>
        </w:tabs>
        <w:rPr>
          <w:rFonts w:eastAsia="Batang"/>
          <w:lang w:eastAsia="ko-KR"/>
        </w:rPr>
      </w:pPr>
      <w:r w:rsidRPr="004E7932">
        <w:rPr>
          <w:rFonts w:eastAsia="Batang"/>
          <w:lang w:eastAsia="ko-KR"/>
        </w:rPr>
        <w:t xml:space="preserve">The </w:t>
      </w:r>
      <w:r>
        <w:rPr>
          <w:rFonts w:eastAsia="Batang"/>
          <w:lang w:eastAsia="ko-KR"/>
        </w:rPr>
        <w:t>obvious downside of proposals 5 and 6 are that they only consider donor BS as the signal source. Other signal sources, e.g. base stations of other operators using the adjacent channel, could be closer to the repeater. Therefore, there is a risk that the proposed requirements are not stringent enough and result in a risk of excessive interference in the network.</w:t>
      </w:r>
    </w:p>
    <w:p w14:paraId="2701AFC5" w14:textId="45798F13" w:rsidR="00423173" w:rsidRDefault="00423173" w:rsidP="005A27CB">
      <w:pPr>
        <w:tabs>
          <w:tab w:val="left" w:pos="7935"/>
        </w:tabs>
        <w:rPr>
          <w:rFonts w:eastAsia="Batang"/>
          <w:b/>
          <w:bCs/>
          <w:lang w:eastAsia="ko-KR"/>
        </w:rPr>
      </w:pPr>
      <w:r>
        <w:rPr>
          <w:rFonts w:eastAsia="Batang"/>
          <w:b/>
          <w:bCs/>
          <w:lang w:eastAsia="ko-KR"/>
        </w:rPr>
        <w:t xml:space="preserve">Observation </w:t>
      </w:r>
      <w:r w:rsidR="003A6F01">
        <w:rPr>
          <w:rFonts w:eastAsia="Batang"/>
          <w:b/>
          <w:bCs/>
          <w:lang w:eastAsia="ko-KR"/>
        </w:rPr>
        <w:t>4</w:t>
      </w:r>
      <w:r w:rsidR="00353BEE">
        <w:rPr>
          <w:rFonts w:eastAsia="Batang"/>
          <w:b/>
          <w:bCs/>
          <w:lang w:eastAsia="ko-KR"/>
        </w:rPr>
        <w:t xml:space="preserve">: </w:t>
      </w:r>
      <w:r w:rsidR="004E7932">
        <w:rPr>
          <w:rFonts w:eastAsia="Batang"/>
          <w:b/>
          <w:bCs/>
          <w:lang w:eastAsia="ko-KR"/>
        </w:rPr>
        <w:t>P</w:t>
      </w:r>
      <w:r w:rsidR="00353BEE">
        <w:rPr>
          <w:rFonts w:eastAsia="Batang"/>
          <w:b/>
          <w:bCs/>
          <w:lang w:eastAsia="ko-KR"/>
        </w:rPr>
        <w:t>roposals</w:t>
      </w:r>
      <w:r w:rsidR="004E7932">
        <w:rPr>
          <w:rFonts w:eastAsia="Batang"/>
          <w:b/>
          <w:bCs/>
          <w:lang w:eastAsia="ko-KR"/>
        </w:rPr>
        <w:t xml:space="preserve"> </w:t>
      </w:r>
      <w:r w:rsidR="000F140F">
        <w:rPr>
          <w:rFonts w:eastAsia="Batang"/>
          <w:b/>
          <w:bCs/>
          <w:lang w:eastAsia="ko-KR"/>
        </w:rPr>
        <w:t xml:space="preserve">2 </w:t>
      </w:r>
      <w:r w:rsidR="004E7932">
        <w:rPr>
          <w:rFonts w:eastAsia="Batang"/>
          <w:b/>
          <w:bCs/>
          <w:lang w:eastAsia="ko-KR"/>
        </w:rPr>
        <w:t xml:space="preserve">and </w:t>
      </w:r>
      <w:r w:rsidR="000F140F">
        <w:rPr>
          <w:rFonts w:eastAsia="Batang"/>
          <w:b/>
          <w:bCs/>
          <w:lang w:eastAsia="ko-KR"/>
        </w:rPr>
        <w:t>3</w:t>
      </w:r>
      <w:r w:rsidR="004E7932">
        <w:rPr>
          <w:rFonts w:eastAsia="Batang"/>
          <w:b/>
          <w:bCs/>
          <w:lang w:eastAsia="ko-KR"/>
        </w:rPr>
        <w:t xml:space="preserve"> </w:t>
      </w:r>
      <w:r w:rsidR="00353BEE">
        <w:rPr>
          <w:rFonts w:eastAsia="Batang"/>
          <w:b/>
          <w:bCs/>
          <w:lang w:eastAsia="ko-KR"/>
        </w:rPr>
        <w:t>do not take into account other signal sources than donor BS</w:t>
      </w:r>
      <w:r w:rsidR="004E7932">
        <w:rPr>
          <w:rFonts w:eastAsia="Batang"/>
          <w:b/>
          <w:bCs/>
          <w:lang w:eastAsia="ko-KR"/>
        </w:rPr>
        <w:t xml:space="preserve"> and therefore there is a risk that the requirements are not stringent enough</w:t>
      </w:r>
      <w:r w:rsidR="00353BEE">
        <w:rPr>
          <w:rFonts w:eastAsia="Batang"/>
          <w:b/>
          <w:bCs/>
          <w:lang w:eastAsia="ko-KR"/>
        </w:rPr>
        <w:t>.</w:t>
      </w:r>
    </w:p>
    <w:p w14:paraId="210E29BC" w14:textId="4A59F28B" w:rsidR="004E7932" w:rsidRPr="004E7932" w:rsidRDefault="004E7932" w:rsidP="005A27CB">
      <w:pPr>
        <w:tabs>
          <w:tab w:val="left" w:pos="7935"/>
        </w:tabs>
        <w:rPr>
          <w:rFonts w:eastAsia="Batang"/>
          <w:lang w:eastAsia="ko-KR"/>
        </w:rPr>
      </w:pPr>
      <w:r>
        <w:rPr>
          <w:rFonts w:eastAsia="Batang"/>
          <w:lang w:eastAsia="ko-KR"/>
        </w:rPr>
        <w:t>So far the discussion for out-of-band gain requirements has concentrated purely on downlink. RAN4 should consider further whether OOB gain requirement is necessary for uplink.</w:t>
      </w:r>
    </w:p>
    <w:p w14:paraId="66A3F467" w14:textId="785718C9" w:rsidR="00423173" w:rsidRPr="00423173" w:rsidRDefault="004E7932" w:rsidP="005A27CB">
      <w:pPr>
        <w:tabs>
          <w:tab w:val="left" w:pos="7935"/>
        </w:tabs>
        <w:rPr>
          <w:rFonts w:eastAsia="Batang"/>
          <w:b/>
          <w:bCs/>
          <w:lang w:eastAsia="ko-KR"/>
        </w:rPr>
      </w:pPr>
      <w:r>
        <w:rPr>
          <w:rFonts w:eastAsia="Batang"/>
          <w:b/>
          <w:bCs/>
          <w:lang w:eastAsia="ko-KR"/>
        </w:rPr>
        <w:t>Proposal</w:t>
      </w:r>
      <w:r w:rsidR="00423173">
        <w:rPr>
          <w:rFonts w:eastAsia="Batang"/>
          <w:b/>
          <w:bCs/>
          <w:lang w:eastAsia="ko-KR"/>
        </w:rPr>
        <w:t xml:space="preserve"> </w:t>
      </w:r>
      <w:r w:rsidR="000F140F">
        <w:rPr>
          <w:rFonts w:eastAsia="Batang"/>
          <w:b/>
          <w:bCs/>
          <w:lang w:eastAsia="ko-KR"/>
        </w:rPr>
        <w:t>4</w:t>
      </w:r>
      <w:r w:rsidR="00423173">
        <w:rPr>
          <w:rFonts w:eastAsia="Batang"/>
          <w:b/>
          <w:bCs/>
          <w:lang w:eastAsia="ko-KR"/>
        </w:rPr>
        <w:t xml:space="preserve">: </w:t>
      </w:r>
      <w:r>
        <w:rPr>
          <w:rFonts w:eastAsia="Batang"/>
          <w:b/>
          <w:bCs/>
          <w:lang w:eastAsia="ko-KR"/>
        </w:rPr>
        <w:t>RAN4 to consider</w:t>
      </w:r>
      <w:r w:rsidR="00423173">
        <w:rPr>
          <w:rFonts w:eastAsia="Batang"/>
          <w:b/>
          <w:bCs/>
          <w:lang w:eastAsia="ko-KR"/>
        </w:rPr>
        <w:t xml:space="preserve"> whether OOB gain requirement is needed for UL</w:t>
      </w:r>
    </w:p>
    <w:p w14:paraId="7CA2CF9F" w14:textId="77777777" w:rsidR="00904C26" w:rsidRDefault="00904C26" w:rsidP="00AA5311">
      <w:pPr>
        <w:pStyle w:val="Heading1"/>
        <w:numPr>
          <w:ilvl w:val="0"/>
          <w:numId w:val="20"/>
        </w:numPr>
        <w:rPr>
          <w:lang w:val="en-US"/>
        </w:rPr>
      </w:pPr>
      <w:r>
        <w:rPr>
          <w:lang w:val="en-US"/>
        </w:rPr>
        <w:t>Conclusion</w:t>
      </w:r>
    </w:p>
    <w:p w14:paraId="0D0408FE" w14:textId="09D49E60" w:rsidR="00904C26" w:rsidRDefault="5701636C" w:rsidP="00904C26">
      <w:r w:rsidRPr="7595EE86">
        <w:rPr>
          <w:lang w:val="en-US"/>
        </w:rPr>
        <w:t>In t</w:t>
      </w:r>
      <w:r>
        <w:t xml:space="preserve">his </w:t>
      </w:r>
      <w:r w:rsidR="3CC3C636">
        <w:t>contribution,</w:t>
      </w:r>
      <w:r>
        <w:t xml:space="preserve"> we </w:t>
      </w:r>
      <w:r w:rsidR="6C90D24A">
        <w:t xml:space="preserve">have discussed </w:t>
      </w:r>
      <w:r w:rsidR="47EB332B">
        <w:t>EVM, NF and OO</w:t>
      </w:r>
      <w:r w:rsidR="003A6F01">
        <w:t>B</w:t>
      </w:r>
      <w:r w:rsidR="47EB332B">
        <w:t xml:space="preserve"> gain requirements for </w:t>
      </w:r>
      <w:r w:rsidR="75A94EF9">
        <w:t>FR</w:t>
      </w:r>
      <w:r w:rsidR="400863F4">
        <w:t>1</w:t>
      </w:r>
      <w:r w:rsidR="75A94EF9">
        <w:t xml:space="preserve"> </w:t>
      </w:r>
      <w:r w:rsidR="38E620B0">
        <w:t>NR repeater</w:t>
      </w:r>
      <w:r w:rsidR="76E73CC0">
        <w:t>s.</w:t>
      </w:r>
      <w:r w:rsidR="38E620B0">
        <w:t xml:space="preserve"> </w:t>
      </w:r>
      <w:r w:rsidR="4E84D689">
        <w:t>We ha</w:t>
      </w:r>
      <w:r w:rsidR="726DF0CF">
        <w:t>ve made following observations</w:t>
      </w:r>
      <w:r w:rsidR="546384B5">
        <w:t xml:space="preserve"> and proposals</w:t>
      </w:r>
      <w:r w:rsidR="726DF0CF">
        <w:t>:</w:t>
      </w:r>
    </w:p>
    <w:p w14:paraId="0EA517E3" w14:textId="77777777" w:rsidR="003A6F01" w:rsidRDefault="003A6F01" w:rsidP="003A6F01">
      <w:pPr>
        <w:tabs>
          <w:tab w:val="left" w:pos="7935"/>
        </w:tabs>
        <w:rPr>
          <w:b/>
          <w:bCs/>
        </w:rPr>
      </w:pPr>
      <w:r>
        <w:rPr>
          <w:b/>
          <w:bCs/>
        </w:rPr>
        <w:t>Observation 1: EVM requirement can disqualify repeaters that are beneficial in real in-the-field conditions, in addition to increasing the cost and complexity in many cases unnecessarily.</w:t>
      </w:r>
    </w:p>
    <w:p w14:paraId="2DDECD99" w14:textId="77777777" w:rsidR="003A6F01" w:rsidRPr="003122DB" w:rsidRDefault="003A6F01" w:rsidP="003A6F01">
      <w:pPr>
        <w:tabs>
          <w:tab w:val="left" w:pos="7935"/>
        </w:tabs>
        <w:rPr>
          <w:b/>
          <w:bCs/>
        </w:rPr>
      </w:pPr>
      <w:r>
        <w:rPr>
          <w:b/>
          <w:bCs/>
        </w:rPr>
        <w:t>Observation 2: Specifying repeater EVM at low input power is not a guarantee that same noise performance is applicable through the operating power/gain range.</w:t>
      </w:r>
    </w:p>
    <w:p w14:paraId="57824358" w14:textId="77777777" w:rsidR="003A6F01" w:rsidRDefault="003A6F01" w:rsidP="003A6F01">
      <w:pPr>
        <w:tabs>
          <w:tab w:val="left" w:pos="7935"/>
        </w:tabs>
        <w:rPr>
          <w:b/>
          <w:bCs/>
        </w:rPr>
      </w:pPr>
      <w:r w:rsidRPr="00B16B52">
        <w:rPr>
          <w:b/>
          <w:bCs/>
        </w:rPr>
        <w:lastRenderedPageBreak/>
        <w:t xml:space="preserve">Proposal </w:t>
      </w:r>
      <w:r>
        <w:rPr>
          <w:b/>
          <w:bCs/>
        </w:rPr>
        <w:t>1</w:t>
      </w:r>
      <w:r w:rsidRPr="00B16B52">
        <w:rPr>
          <w:b/>
          <w:bCs/>
        </w:rPr>
        <w:t xml:space="preserve">: Do not introduce </w:t>
      </w:r>
      <w:r>
        <w:rPr>
          <w:b/>
          <w:bCs/>
        </w:rPr>
        <w:t>low power EVM requirements, consider power limit instead.</w:t>
      </w:r>
    </w:p>
    <w:p w14:paraId="3EB7EDEE" w14:textId="77777777" w:rsidR="003A6F01" w:rsidRDefault="003A6F01" w:rsidP="003A6F01">
      <w:pPr>
        <w:tabs>
          <w:tab w:val="left" w:pos="7935"/>
        </w:tabs>
        <w:rPr>
          <w:rFonts w:eastAsia="Batang"/>
          <w:b/>
          <w:bCs/>
          <w:lang w:eastAsia="ko-KR"/>
        </w:rPr>
      </w:pPr>
      <w:r w:rsidRPr="004C1A44">
        <w:rPr>
          <w:rFonts w:eastAsia="Batang"/>
          <w:b/>
          <w:bCs/>
          <w:lang w:eastAsia="ko-KR"/>
        </w:rPr>
        <w:t xml:space="preserve">Observation </w:t>
      </w:r>
      <w:r>
        <w:rPr>
          <w:rFonts w:eastAsia="Batang"/>
          <w:b/>
          <w:bCs/>
          <w:lang w:eastAsia="ko-KR"/>
        </w:rPr>
        <w:t>3</w:t>
      </w:r>
      <w:r w:rsidRPr="004C1A44">
        <w:rPr>
          <w:rFonts w:eastAsia="Batang"/>
          <w:b/>
          <w:bCs/>
          <w:lang w:eastAsia="ko-KR"/>
        </w:rPr>
        <w:t>:</w:t>
      </w:r>
      <w:r>
        <w:rPr>
          <w:rFonts w:eastAsia="Batang"/>
          <w:b/>
          <w:bCs/>
          <w:lang w:eastAsia="ko-KR"/>
        </w:rPr>
        <w:t xml:space="preserve"> Reasonable selection for separation distance and antenna gain needs to be done when deriving the OOB gain requirement.</w:t>
      </w:r>
    </w:p>
    <w:p w14:paraId="3BEAC59B" w14:textId="77777777" w:rsidR="003A6F01" w:rsidRDefault="003A6F01" w:rsidP="003A6F01">
      <w:pPr>
        <w:tabs>
          <w:tab w:val="left" w:pos="7935"/>
        </w:tabs>
        <w:rPr>
          <w:rFonts w:eastAsia="Batang"/>
          <w:b/>
          <w:bCs/>
          <w:lang w:eastAsia="ko-KR"/>
        </w:rPr>
      </w:pPr>
      <w:r w:rsidRPr="00423173">
        <w:rPr>
          <w:rFonts w:eastAsia="Batang"/>
          <w:b/>
          <w:bCs/>
          <w:lang w:eastAsia="ko-KR"/>
        </w:rPr>
        <w:t xml:space="preserve">Proposal </w:t>
      </w:r>
      <w:r>
        <w:rPr>
          <w:rFonts w:eastAsia="Batang"/>
          <w:b/>
          <w:bCs/>
          <w:lang w:eastAsia="ko-KR"/>
        </w:rPr>
        <w:t>2</w:t>
      </w:r>
      <w:r w:rsidRPr="00423173">
        <w:rPr>
          <w:rFonts w:eastAsia="Batang"/>
          <w:b/>
          <w:bCs/>
          <w:lang w:eastAsia="ko-KR"/>
        </w:rPr>
        <w:t xml:space="preserve">: </w:t>
      </w:r>
      <w:r>
        <w:rPr>
          <w:rFonts w:eastAsia="Batang"/>
          <w:b/>
          <w:bCs/>
          <w:lang w:eastAsia="ko-KR"/>
        </w:rPr>
        <w:t>Consider re-using LTE repeater requirements at below 2000 MHz frequencies.</w:t>
      </w:r>
    </w:p>
    <w:p w14:paraId="31D2DA43" w14:textId="77777777" w:rsidR="003A6F01" w:rsidRDefault="003A6F01" w:rsidP="003A6F01">
      <w:pPr>
        <w:tabs>
          <w:tab w:val="left" w:pos="7935"/>
        </w:tabs>
        <w:rPr>
          <w:rFonts w:eastAsia="Batang"/>
          <w:b/>
          <w:bCs/>
          <w:lang w:eastAsia="ko-KR"/>
        </w:rPr>
      </w:pPr>
      <w:r w:rsidRPr="00423173">
        <w:rPr>
          <w:rFonts w:eastAsia="Batang"/>
          <w:b/>
          <w:bCs/>
          <w:lang w:eastAsia="ko-KR"/>
        </w:rPr>
        <w:t xml:space="preserve">Proposal </w:t>
      </w:r>
      <w:r>
        <w:rPr>
          <w:rFonts w:eastAsia="Batang"/>
          <w:b/>
          <w:bCs/>
          <w:lang w:eastAsia="ko-KR"/>
        </w:rPr>
        <w:t>3</w:t>
      </w:r>
      <w:r w:rsidRPr="00423173">
        <w:rPr>
          <w:rFonts w:eastAsia="Batang"/>
          <w:b/>
          <w:bCs/>
          <w:lang w:eastAsia="ko-KR"/>
        </w:rPr>
        <w:t>:</w:t>
      </w:r>
      <w:r>
        <w:rPr>
          <w:rFonts w:eastAsia="Batang"/>
          <w:b/>
          <w:bCs/>
          <w:lang w:eastAsia="ko-KR"/>
        </w:rPr>
        <w:t xml:space="preserve"> Consider using mask in table 5 is used for OOB gain above 2 GHz frequencies.</w:t>
      </w:r>
    </w:p>
    <w:p w14:paraId="15CCF531" w14:textId="77777777" w:rsidR="003A6F01" w:rsidRDefault="003A6F01" w:rsidP="003A6F01">
      <w:pPr>
        <w:pStyle w:val="TH"/>
        <w:outlineLvl w:val="0"/>
        <w:rPr>
          <w:rFonts w:cs="v4.1.0"/>
        </w:rPr>
      </w:pPr>
      <w:r>
        <w:rPr>
          <w:rFonts w:cs="v4.1.0"/>
        </w:rPr>
        <w:t>Table 5</w:t>
      </w:r>
      <w:r>
        <w:rPr>
          <w:rFonts w:cs="v4.1.0"/>
          <w:noProof/>
        </w:rPr>
        <w:t>: Proposed OOB gain for above 2 GHz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3A6F01" w14:paraId="67AB95C9" w14:textId="77777777" w:rsidTr="00902633">
        <w:trPr>
          <w:jc w:val="center"/>
        </w:trPr>
        <w:tc>
          <w:tcPr>
            <w:tcW w:w="3142" w:type="dxa"/>
            <w:tcBorders>
              <w:top w:val="single" w:sz="4" w:space="0" w:color="auto"/>
              <w:left w:val="single" w:sz="4" w:space="0" w:color="auto"/>
              <w:bottom w:val="single" w:sz="4" w:space="0" w:color="auto"/>
              <w:right w:val="single" w:sz="4" w:space="0" w:color="auto"/>
            </w:tcBorders>
            <w:hideMark/>
          </w:tcPr>
          <w:p w14:paraId="72E7279F" w14:textId="77777777" w:rsidR="003A6F01" w:rsidRDefault="003A6F01" w:rsidP="00902633">
            <w:pPr>
              <w:pStyle w:val="TAH"/>
            </w:pPr>
            <w:r>
              <w:t xml:space="preserve">Frequency offset, </w:t>
            </w:r>
            <w:proofErr w:type="spellStart"/>
            <w: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28E80243" w14:textId="77777777" w:rsidR="003A6F01" w:rsidRDefault="003A6F01" w:rsidP="00902633">
            <w:pPr>
              <w:pStyle w:val="TAH"/>
            </w:pPr>
            <w:r>
              <w:t>Maximum gain</w:t>
            </w:r>
          </w:p>
        </w:tc>
      </w:tr>
      <w:tr w:rsidR="003A6F01" w14:paraId="06A22BCB" w14:textId="77777777" w:rsidTr="00902633">
        <w:trPr>
          <w:jc w:val="center"/>
        </w:trPr>
        <w:tc>
          <w:tcPr>
            <w:tcW w:w="3142" w:type="dxa"/>
            <w:tcBorders>
              <w:top w:val="single" w:sz="4" w:space="0" w:color="auto"/>
              <w:left w:val="single" w:sz="4" w:space="0" w:color="auto"/>
              <w:bottom w:val="single" w:sz="4" w:space="0" w:color="auto"/>
              <w:right w:val="single" w:sz="4" w:space="0" w:color="auto"/>
            </w:tcBorders>
            <w:hideMark/>
          </w:tcPr>
          <w:p w14:paraId="3C9E2ADE" w14:textId="77777777" w:rsidR="003A6F01" w:rsidRDefault="003A6F01" w:rsidP="00902633">
            <w:pPr>
              <w:pStyle w:val="TAC"/>
              <w:rPr>
                <w:rFonts w:cs="v4.1.0"/>
              </w:rPr>
            </w:pPr>
            <w:r>
              <w:rPr>
                <w:rFonts w:cs="v4.1.0"/>
              </w:rPr>
              <w:t xml:space="preserve">0,2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5,0 MHz</w:t>
            </w:r>
          </w:p>
        </w:tc>
        <w:tc>
          <w:tcPr>
            <w:tcW w:w="1633" w:type="dxa"/>
            <w:tcBorders>
              <w:top w:val="single" w:sz="4" w:space="0" w:color="auto"/>
              <w:left w:val="single" w:sz="4" w:space="0" w:color="auto"/>
              <w:bottom w:val="single" w:sz="4" w:space="0" w:color="auto"/>
              <w:right w:val="single" w:sz="4" w:space="0" w:color="auto"/>
            </w:tcBorders>
            <w:hideMark/>
          </w:tcPr>
          <w:p w14:paraId="1ADF613D" w14:textId="77777777" w:rsidR="003A6F01" w:rsidRDefault="003A6F01" w:rsidP="00902633">
            <w:pPr>
              <w:pStyle w:val="TAC"/>
            </w:pPr>
            <w:r>
              <w:t>60 dB</w:t>
            </w:r>
          </w:p>
        </w:tc>
      </w:tr>
      <w:tr w:rsidR="003A6F01" w14:paraId="38ECC970" w14:textId="77777777" w:rsidTr="00902633">
        <w:trPr>
          <w:jc w:val="center"/>
        </w:trPr>
        <w:tc>
          <w:tcPr>
            <w:tcW w:w="3142" w:type="dxa"/>
            <w:tcBorders>
              <w:top w:val="single" w:sz="4" w:space="0" w:color="auto"/>
              <w:left w:val="single" w:sz="4" w:space="0" w:color="auto"/>
              <w:bottom w:val="single" w:sz="4" w:space="0" w:color="auto"/>
              <w:right w:val="single" w:sz="4" w:space="0" w:color="auto"/>
            </w:tcBorders>
            <w:hideMark/>
          </w:tcPr>
          <w:p w14:paraId="1676BAEE" w14:textId="77777777" w:rsidR="003A6F01" w:rsidRDefault="003A6F01" w:rsidP="00902633">
            <w:pPr>
              <w:pStyle w:val="TAC"/>
              <w:rPr>
                <w:rFonts w:cs="v4.1.0"/>
              </w:rPr>
            </w:pPr>
            <w:r>
              <w:rPr>
                <w:rFonts w:cs="v4.1.0"/>
              </w:rPr>
              <w:t xml:space="preserve">5,0 </w:t>
            </w:r>
            <w:r>
              <w:rPr>
                <w:rFonts w:ascii="Symbol" w:eastAsia="Symbol" w:hAnsi="Symbol" w:cs="Symbol"/>
              </w:rPr>
              <w:t>£</w:t>
            </w:r>
            <w:r>
              <w:rPr>
                <w:rFonts w:cs="v4.1.0"/>
              </w:rPr>
              <w:t xml:space="preserve"> </w:t>
            </w:r>
            <w:proofErr w:type="spellStart"/>
            <w:r>
              <w:rPr>
                <w:rFonts w:cs="v4.1.0"/>
              </w:rPr>
              <w:t>f_offset_CW</w:t>
            </w:r>
            <w:proofErr w:type="spellEnd"/>
            <w:r>
              <w:rPr>
                <w:rFonts w:cs="v4.1.0"/>
              </w:rPr>
              <w:t xml:space="preserve"> &lt; 15,0 MHz</w:t>
            </w:r>
          </w:p>
        </w:tc>
        <w:tc>
          <w:tcPr>
            <w:tcW w:w="1633" w:type="dxa"/>
            <w:tcBorders>
              <w:top w:val="single" w:sz="4" w:space="0" w:color="auto"/>
              <w:left w:val="single" w:sz="4" w:space="0" w:color="auto"/>
              <w:bottom w:val="single" w:sz="4" w:space="0" w:color="auto"/>
              <w:right w:val="single" w:sz="4" w:space="0" w:color="auto"/>
            </w:tcBorders>
            <w:hideMark/>
          </w:tcPr>
          <w:p w14:paraId="63EDE811" w14:textId="77777777" w:rsidR="003A6F01" w:rsidRDefault="003A6F01" w:rsidP="00902633">
            <w:pPr>
              <w:pStyle w:val="TAC"/>
            </w:pPr>
            <w:r>
              <w:t>45 dB</w:t>
            </w:r>
          </w:p>
        </w:tc>
      </w:tr>
      <w:tr w:rsidR="003A6F01" w14:paraId="2F266BF8" w14:textId="77777777" w:rsidTr="00902633">
        <w:trPr>
          <w:jc w:val="center"/>
        </w:trPr>
        <w:tc>
          <w:tcPr>
            <w:tcW w:w="3142" w:type="dxa"/>
            <w:tcBorders>
              <w:top w:val="single" w:sz="4" w:space="0" w:color="auto"/>
              <w:left w:val="single" w:sz="4" w:space="0" w:color="auto"/>
              <w:bottom w:val="single" w:sz="4" w:space="0" w:color="auto"/>
              <w:right w:val="single" w:sz="4" w:space="0" w:color="auto"/>
            </w:tcBorders>
            <w:hideMark/>
          </w:tcPr>
          <w:p w14:paraId="6EF8B1CA" w14:textId="77777777" w:rsidR="003A6F01" w:rsidRDefault="003A6F01" w:rsidP="00902633">
            <w:pPr>
              <w:pStyle w:val="TAC"/>
              <w:rPr>
                <w:rFonts w:cs="v4.1.0"/>
              </w:rPr>
            </w:pPr>
            <w:r>
              <w:rPr>
                <w:rFonts w:cs="v4.1.0"/>
              </w:rPr>
              <w:t xml:space="preserve">15,0 MHz </w:t>
            </w:r>
            <w:r>
              <w:rPr>
                <w:rFonts w:ascii="Symbol" w:eastAsia="Symbol" w:hAnsi="Symbol" w:cs="Symbol"/>
              </w:rPr>
              <w:t>£</w:t>
            </w:r>
            <w:r>
              <w:rPr>
                <w:rFonts w:cs="v4.1.0"/>
              </w:rPr>
              <w:t xml:space="preserve"> </w:t>
            </w:r>
            <w:proofErr w:type="spellStart"/>
            <w:r>
              <w:rPr>
                <w:rFonts w:cs="v4.1.0"/>
              </w:rPr>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55C985FF" w14:textId="77777777" w:rsidR="003A6F01" w:rsidRDefault="003A6F01" w:rsidP="00902633">
            <w:pPr>
              <w:pStyle w:val="TAC"/>
            </w:pPr>
            <w:r>
              <w:t>35 dB</w:t>
            </w:r>
          </w:p>
        </w:tc>
      </w:tr>
    </w:tbl>
    <w:p w14:paraId="43928A10" w14:textId="0E6249DC" w:rsidR="007E79EA" w:rsidRDefault="007E79EA" w:rsidP="00904C26"/>
    <w:p w14:paraId="131A36C2" w14:textId="77777777" w:rsidR="003A6F01" w:rsidRDefault="003A6F01" w:rsidP="003A6F01">
      <w:pPr>
        <w:tabs>
          <w:tab w:val="left" w:pos="7935"/>
        </w:tabs>
        <w:rPr>
          <w:rFonts w:eastAsia="Batang"/>
          <w:b/>
          <w:bCs/>
          <w:lang w:eastAsia="ko-KR"/>
        </w:rPr>
      </w:pPr>
      <w:r>
        <w:rPr>
          <w:rFonts w:eastAsia="Batang"/>
          <w:b/>
          <w:bCs/>
          <w:lang w:eastAsia="ko-KR"/>
        </w:rPr>
        <w:t>Observation 4: Proposals 2 and 3 do not take into account other signal sources than donor BS and therefore there is a risk that the requirements are not stringent enough.</w:t>
      </w:r>
    </w:p>
    <w:p w14:paraId="6BB8296D" w14:textId="053DFDE4" w:rsidR="003A6F01" w:rsidRPr="003A6F01" w:rsidRDefault="003A6F01" w:rsidP="003A6F01">
      <w:pPr>
        <w:tabs>
          <w:tab w:val="left" w:pos="7935"/>
        </w:tabs>
        <w:rPr>
          <w:rFonts w:eastAsia="Batang"/>
          <w:b/>
          <w:bCs/>
          <w:lang w:eastAsia="ko-KR"/>
        </w:rPr>
      </w:pPr>
      <w:r>
        <w:rPr>
          <w:rFonts w:eastAsia="Batang"/>
          <w:b/>
          <w:bCs/>
          <w:lang w:eastAsia="ko-KR"/>
        </w:rPr>
        <w:t>Proposal 4: RAN4 to consider whether OOB gain requirement is needed for UL</w:t>
      </w:r>
    </w:p>
    <w:p w14:paraId="00F116C1" w14:textId="77777777" w:rsidR="00904C26" w:rsidRDefault="00904C26" w:rsidP="00904C26">
      <w:pPr>
        <w:pStyle w:val="Heading1"/>
        <w:ind w:left="0" w:firstLine="0"/>
        <w:rPr>
          <w:lang w:val="en-US"/>
        </w:rPr>
      </w:pPr>
      <w:r w:rsidRPr="00A51BCB">
        <w:rPr>
          <w:lang w:val="en-US"/>
        </w:rPr>
        <w:t>References</w:t>
      </w:r>
    </w:p>
    <w:p w14:paraId="2AA38BAB" w14:textId="35C0F3A1" w:rsidR="00240BDA" w:rsidRDefault="5DF6A86B" w:rsidP="7595EE86">
      <w:pPr>
        <w:pStyle w:val="EX"/>
        <w:numPr>
          <w:ilvl w:val="0"/>
          <w:numId w:val="15"/>
        </w:numPr>
        <w:tabs>
          <w:tab w:val="clear" w:pos="720"/>
        </w:tabs>
        <w:spacing w:line="259" w:lineRule="auto"/>
      </w:pPr>
      <w:bookmarkStart w:id="2" w:name="_Ref67746720"/>
      <w:bookmarkStart w:id="3" w:name="_Ref67692346"/>
      <w:bookmarkStart w:id="4" w:name="_Ref66807513"/>
      <w:bookmarkStart w:id="5" w:name="_Ref67499305"/>
      <w:bookmarkEnd w:id="0"/>
      <w:r>
        <w:t>R4-21</w:t>
      </w:r>
      <w:r w:rsidR="00155F48">
        <w:t>20666</w:t>
      </w:r>
      <w:r>
        <w:t xml:space="preserve">, </w:t>
      </w:r>
      <w:bookmarkEnd w:id="2"/>
      <w:bookmarkEnd w:id="3"/>
      <w:bookmarkEnd w:id="4"/>
      <w:bookmarkEnd w:id="5"/>
      <w:r w:rsidR="0A12A7D0">
        <w:t xml:space="preserve">WF on </w:t>
      </w:r>
      <w:r w:rsidR="00155F48">
        <w:t>repeater</w:t>
      </w:r>
      <w:r w:rsidR="0A12A7D0">
        <w:t xml:space="preserve"> conducted requirements, CMCC</w:t>
      </w:r>
    </w:p>
    <w:p w14:paraId="05E2151C" w14:textId="5A89E240" w:rsidR="00131EE0" w:rsidRDefault="63226C75" w:rsidP="00131EE0">
      <w:pPr>
        <w:pStyle w:val="EX"/>
        <w:numPr>
          <w:ilvl w:val="0"/>
          <w:numId w:val="15"/>
        </w:numPr>
        <w:spacing w:line="259" w:lineRule="auto"/>
      </w:pPr>
      <w:r w:rsidRPr="7595EE86">
        <w:t>3GPP TR 38.901, Study on channel model for frequencies from 0.5 to 100 GHz</w:t>
      </w:r>
    </w:p>
    <w:p w14:paraId="76B991E8" w14:textId="384CDC0B" w:rsidR="00620EA0" w:rsidRPr="005815CD" w:rsidRDefault="00620EA0" w:rsidP="00131EE0">
      <w:pPr>
        <w:pStyle w:val="EX"/>
        <w:numPr>
          <w:ilvl w:val="0"/>
          <w:numId w:val="15"/>
        </w:numPr>
        <w:spacing w:line="259" w:lineRule="auto"/>
      </w:pPr>
      <w:r w:rsidRPr="005815CD">
        <w:t>R4-22</w:t>
      </w:r>
      <w:r w:rsidR="005815CD" w:rsidRPr="005815CD">
        <w:t>01660</w:t>
      </w:r>
      <w:r w:rsidRPr="005815CD">
        <w:t xml:space="preserve">, Repeater conducted </w:t>
      </w:r>
      <w:r w:rsidR="00F06852" w:rsidRPr="005815CD">
        <w:t xml:space="preserve">unwanted </w:t>
      </w:r>
      <w:r w:rsidRPr="005815CD">
        <w:t xml:space="preserve">emissions, Nokia, Nokia Shanghai Bell </w:t>
      </w:r>
    </w:p>
    <w:p w14:paraId="79ED53AE" w14:textId="515C76D9" w:rsidR="00131EE0" w:rsidRPr="005D1C5B" w:rsidRDefault="00131EE0" w:rsidP="00155F48">
      <w:pPr>
        <w:pStyle w:val="EX"/>
        <w:spacing w:line="259" w:lineRule="auto"/>
        <w:ind w:left="0" w:firstLine="0"/>
      </w:pPr>
    </w:p>
    <w:p w14:paraId="15F15B3B" w14:textId="27128E91" w:rsidR="00904C26" w:rsidRPr="005D1C5B" w:rsidRDefault="00904C26" w:rsidP="7595EE86">
      <w:pPr>
        <w:pStyle w:val="EX"/>
        <w:tabs>
          <w:tab w:val="left" w:pos="426"/>
        </w:tabs>
        <w:overflowPunct/>
        <w:autoSpaceDE/>
        <w:autoSpaceDN/>
        <w:adjustRightInd/>
        <w:ind w:left="0" w:firstLine="0"/>
        <w:textAlignment w:val="auto"/>
        <w:rPr>
          <w:i/>
          <w:iCs/>
        </w:rPr>
      </w:pPr>
    </w:p>
    <w:sectPr w:rsidR="00904C26" w:rsidRPr="005D1C5B"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CE5BC" w14:textId="77777777" w:rsidR="00F35806" w:rsidRDefault="00F35806">
      <w:r>
        <w:separator/>
      </w:r>
    </w:p>
    <w:p w14:paraId="4BF6399C" w14:textId="77777777" w:rsidR="00F35806" w:rsidRDefault="00F35806"/>
  </w:endnote>
  <w:endnote w:type="continuationSeparator" w:id="0">
    <w:p w14:paraId="4A0B54BF" w14:textId="77777777" w:rsidR="00F35806" w:rsidRDefault="00F35806">
      <w:r>
        <w:continuationSeparator/>
      </w:r>
    </w:p>
    <w:p w14:paraId="2FBEFDFA" w14:textId="77777777" w:rsidR="00F35806" w:rsidRDefault="00F35806"/>
  </w:endnote>
  <w:endnote w:type="continuationNotice" w:id="1">
    <w:p w14:paraId="32C35452" w14:textId="77777777" w:rsidR="00F35806" w:rsidRDefault="00F35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1.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63A2A" w14:textId="77777777" w:rsidR="00F35806" w:rsidRDefault="00F35806">
      <w:r>
        <w:separator/>
      </w:r>
    </w:p>
    <w:p w14:paraId="28020F3D" w14:textId="77777777" w:rsidR="00F35806" w:rsidRDefault="00F35806"/>
  </w:footnote>
  <w:footnote w:type="continuationSeparator" w:id="0">
    <w:p w14:paraId="509236AB" w14:textId="77777777" w:rsidR="00F35806" w:rsidRDefault="00F35806">
      <w:r>
        <w:continuationSeparator/>
      </w:r>
    </w:p>
    <w:p w14:paraId="14482B4B" w14:textId="77777777" w:rsidR="00F35806" w:rsidRDefault="00F35806"/>
  </w:footnote>
  <w:footnote w:type="continuationNotice" w:id="1">
    <w:p w14:paraId="4DA0B2D0" w14:textId="77777777" w:rsidR="00F35806" w:rsidRDefault="00F35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670D1"/>
    <w:multiLevelType w:val="hybridMultilevel"/>
    <w:tmpl w:val="4AA4D214"/>
    <w:lvl w:ilvl="0" w:tplc="0BA07BCE">
      <w:start w:val="1"/>
      <w:numFmt w:val="decimal"/>
      <w:lvlText w:val="[%1]"/>
      <w:lvlJc w:val="left"/>
      <w:pPr>
        <w:tabs>
          <w:tab w:val="num" w:pos="720"/>
        </w:tabs>
        <w:ind w:left="360" w:hanging="360"/>
      </w:pPr>
    </w:lvl>
    <w:lvl w:ilvl="1" w:tplc="F710C0E6" w:tentative="1">
      <w:start w:val="1"/>
      <w:numFmt w:val="lowerLetter"/>
      <w:lvlText w:val="%2."/>
      <w:lvlJc w:val="left"/>
      <w:pPr>
        <w:tabs>
          <w:tab w:val="num" w:pos="1440"/>
        </w:tabs>
        <w:ind w:left="1080" w:hanging="360"/>
      </w:pPr>
    </w:lvl>
    <w:lvl w:ilvl="2" w:tplc="E5BCDB0E" w:tentative="1">
      <w:start w:val="1"/>
      <w:numFmt w:val="lowerRoman"/>
      <w:lvlText w:val="%3."/>
      <w:lvlJc w:val="right"/>
      <w:pPr>
        <w:tabs>
          <w:tab w:val="num" w:pos="2160"/>
        </w:tabs>
        <w:ind w:left="1800" w:hanging="180"/>
      </w:pPr>
    </w:lvl>
    <w:lvl w:ilvl="3" w:tplc="4DA407E4" w:tentative="1">
      <w:start w:val="1"/>
      <w:numFmt w:val="decimal"/>
      <w:lvlText w:val="%4."/>
      <w:lvlJc w:val="left"/>
      <w:pPr>
        <w:tabs>
          <w:tab w:val="num" w:pos="2880"/>
        </w:tabs>
        <w:ind w:left="2520" w:hanging="360"/>
      </w:pPr>
    </w:lvl>
    <w:lvl w:ilvl="4" w:tplc="12D49042" w:tentative="1">
      <w:start w:val="1"/>
      <w:numFmt w:val="lowerLetter"/>
      <w:lvlText w:val="%5."/>
      <w:lvlJc w:val="left"/>
      <w:pPr>
        <w:tabs>
          <w:tab w:val="num" w:pos="3600"/>
        </w:tabs>
        <w:ind w:left="3240" w:hanging="360"/>
      </w:pPr>
    </w:lvl>
    <w:lvl w:ilvl="5" w:tplc="CA78DAAA" w:tentative="1">
      <w:start w:val="1"/>
      <w:numFmt w:val="lowerRoman"/>
      <w:lvlText w:val="%6."/>
      <w:lvlJc w:val="right"/>
      <w:pPr>
        <w:tabs>
          <w:tab w:val="num" w:pos="4320"/>
        </w:tabs>
        <w:ind w:left="3960" w:hanging="180"/>
      </w:pPr>
    </w:lvl>
    <w:lvl w:ilvl="6" w:tplc="334407E6" w:tentative="1">
      <w:start w:val="1"/>
      <w:numFmt w:val="decimal"/>
      <w:lvlText w:val="%7."/>
      <w:lvlJc w:val="left"/>
      <w:pPr>
        <w:tabs>
          <w:tab w:val="num" w:pos="5040"/>
        </w:tabs>
        <w:ind w:left="4680" w:hanging="360"/>
      </w:pPr>
    </w:lvl>
    <w:lvl w:ilvl="7" w:tplc="4E26A204" w:tentative="1">
      <w:start w:val="1"/>
      <w:numFmt w:val="lowerLetter"/>
      <w:lvlText w:val="%8."/>
      <w:lvlJc w:val="left"/>
      <w:pPr>
        <w:tabs>
          <w:tab w:val="num" w:pos="5760"/>
        </w:tabs>
        <w:ind w:left="5400" w:hanging="360"/>
      </w:pPr>
    </w:lvl>
    <w:lvl w:ilvl="8" w:tplc="E4D42574" w:tentative="1">
      <w:start w:val="1"/>
      <w:numFmt w:val="lowerRoman"/>
      <w:lvlText w:val="%9."/>
      <w:lvlJc w:val="right"/>
      <w:pPr>
        <w:tabs>
          <w:tab w:val="num" w:pos="6480"/>
        </w:tabs>
        <w:ind w:left="612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D5771"/>
    <w:multiLevelType w:val="hybridMultilevel"/>
    <w:tmpl w:val="93102FBA"/>
    <w:lvl w:ilvl="0" w:tplc="73448DBE">
      <w:start w:val="1"/>
      <w:numFmt w:val="bullet"/>
      <w:lvlText w:val="•"/>
      <w:lvlJc w:val="left"/>
      <w:pPr>
        <w:tabs>
          <w:tab w:val="num" w:pos="720"/>
        </w:tabs>
        <w:ind w:left="720" w:hanging="360"/>
      </w:pPr>
      <w:rPr>
        <w:rFonts w:ascii="Arial" w:hAnsi="Arial" w:hint="default"/>
      </w:rPr>
    </w:lvl>
    <w:lvl w:ilvl="1" w:tplc="53A2BE90" w:tentative="1">
      <w:start w:val="1"/>
      <w:numFmt w:val="bullet"/>
      <w:lvlText w:val="•"/>
      <w:lvlJc w:val="left"/>
      <w:pPr>
        <w:tabs>
          <w:tab w:val="num" w:pos="1440"/>
        </w:tabs>
        <w:ind w:left="1440" w:hanging="360"/>
      </w:pPr>
      <w:rPr>
        <w:rFonts w:ascii="Arial" w:hAnsi="Arial" w:hint="default"/>
      </w:rPr>
    </w:lvl>
    <w:lvl w:ilvl="2" w:tplc="243C9D38" w:tentative="1">
      <w:start w:val="1"/>
      <w:numFmt w:val="bullet"/>
      <w:lvlText w:val="•"/>
      <w:lvlJc w:val="left"/>
      <w:pPr>
        <w:tabs>
          <w:tab w:val="num" w:pos="2160"/>
        </w:tabs>
        <w:ind w:left="2160" w:hanging="360"/>
      </w:pPr>
      <w:rPr>
        <w:rFonts w:ascii="Arial" w:hAnsi="Arial" w:hint="default"/>
      </w:rPr>
    </w:lvl>
    <w:lvl w:ilvl="3" w:tplc="DC30CF8C" w:tentative="1">
      <w:start w:val="1"/>
      <w:numFmt w:val="bullet"/>
      <w:lvlText w:val="•"/>
      <w:lvlJc w:val="left"/>
      <w:pPr>
        <w:tabs>
          <w:tab w:val="num" w:pos="2880"/>
        </w:tabs>
        <w:ind w:left="2880" w:hanging="360"/>
      </w:pPr>
      <w:rPr>
        <w:rFonts w:ascii="Arial" w:hAnsi="Arial" w:hint="default"/>
      </w:rPr>
    </w:lvl>
    <w:lvl w:ilvl="4" w:tplc="AA7A87A6" w:tentative="1">
      <w:start w:val="1"/>
      <w:numFmt w:val="bullet"/>
      <w:lvlText w:val="•"/>
      <w:lvlJc w:val="left"/>
      <w:pPr>
        <w:tabs>
          <w:tab w:val="num" w:pos="3600"/>
        </w:tabs>
        <w:ind w:left="3600" w:hanging="360"/>
      </w:pPr>
      <w:rPr>
        <w:rFonts w:ascii="Arial" w:hAnsi="Arial" w:hint="default"/>
      </w:rPr>
    </w:lvl>
    <w:lvl w:ilvl="5" w:tplc="5554E10C" w:tentative="1">
      <w:start w:val="1"/>
      <w:numFmt w:val="bullet"/>
      <w:lvlText w:val="•"/>
      <w:lvlJc w:val="left"/>
      <w:pPr>
        <w:tabs>
          <w:tab w:val="num" w:pos="4320"/>
        </w:tabs>
        <w:ind w:left="4320" w:hanging="360"/>
      </w:pPr>
      <w:rPr>
        <w:rFonts w:ascii="Arial" w:hAnsi="Arial" w:hint="default"/>
      </w:rPr>
    </w:lvl>
    <w:lvl w:ilvl="6" w:tplc="450440EE" w:tentative="1">
      <w:start w:val="1"/>
      <w:numFmt w:val="bullet"/>
      <w:lvlText w:val="•"/>
      <w:lvlJc w:val="left"/>
      <w:pPr>
        <w:tabs>
          <w:tab w:val="num" w:pos="5040"/>
        </w:tabs>
        <w:ind w:left="5040" w:hanging="360"/>
      </w:pPr>
      <w:rPr>
        <w:rFonts w:ascii="Arial" w:hAnsi="Arial" w:hint="default"/>
      </w:rPr>
    </w:lvl>
    <w:lvl w:ilvl="7" w:tplc="4B2688D6" w:tentative="1">
      <w:start w:val="1"/>
      <w:numFmt w:val="bullet"/>
      <w:lvlText w:val="•"/>
      <w:lvlJc w:val="left"/>
      <w:pPr>
        <w:tabs>
          <w:tab w:val="num" w:pos="5760"/>
        </w:tabs>
        <w:ind w:left="5760" w:hanging="360"/>
      </w:pPr>
      <w:rPr>
        <w:rFonts w:ascii="Arial" w:hAnsi="Arial" w:hint="default"/>
      </w:rPr>
    </w:lvl>
    <w:lvl w:ilvl="8" w:tplc="06DED3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246349"/>
    <w:multiLevelType w:val="hybridMultilevel"/>
    <w:tmpl w:val="4DCE31CA"/>
    <w:lvl w:ilvl="0" w:tplc="9ADC9654">
      <w:start w:val="1"/>
      <w:numFmt w:val="bullet"/>
      <w:lvlText w:val=""/>
      <w:lvlJc w:val="left"/>
      <w:pPr>
        <w:tabs>
          <w:tab w:val="num" w:pos="720"/>
        </w:tabs>
        <w:ind w:left="720" w:hanging="360"/>
      </w:pPr>
      <w:rPr>
        <w:rFonts w:ascii="Wingdings" w:hAnsi="Wingdings" w:hint="default"/>
      </w:rPr>
    </w:lvl>
    <w:lvl w:ilvl="1" w:tplc="C20CE080">
      <w:numFmt w:val="bullet"/>
      <w:lvlText w:val=""/>
      <w:lvlJc w:val="left"/>
      <w:pPr>
        <w:tabs>
          <w:tab w:val="num" w:pos="1440"/>
        </w:tabs>
        <w:ind w:left="1440" w:hanging="360"/>
      </w:pPr>
      <w:rPr>
        <w:rFonts w:ascii="Wingdings" w:hAnsi="Wingdings" w:hint="default"/>
      </w:rPr>
    </w:lvl>
    <w:lvl w:ilvl="2" w:tplc="2A0451B8" w:tentative="1">
      <w:start w:val="1"/>
      <w:numFmt w:val="bullet"/>
      <w:lvlText w:val=""/>
      <w:lvlJc w:val="left"/>
      <w:pPr>
        <w:tabs>
          <w:tab w:val="num" w:pos="2160"/>
        </w:tabs>
        <w:ind w:left="2160" w:hanging="360"/>
      </w:pPr>
      <w:rPr>
        <w:rFonts w:ascii="Wingdings" w:hAnsi="Wingdings" w:hint="default"/>
      </w:rPr>
    </w:lvl>
    <w:lvl w:ilvl="3" w:tplc="848A1168" w:tentative="1">
      <w:start w:val="1"/>
      <w:numFmt w:val="bullet"/>
      <w:lvlText w:val=""/>
      <w:lvlJc w:val="left"/>
      <w:pPr>
        <w:tabs>
          <w:tab w:val="num" w:pos="2880"/>
        </w:tabs>
        <w:ind w:left="2880" w:hanging="360"/>
      </w:pPr>
      <w:rPr>
        <w:rFonts w:ascii="Wingdings" w:hAnsi="Wingdings" w:hint="default"/>
      </w:rPr>
    </w:lvl>
    <w:lvl w:ilvl="4" w:tplc="40E859C0" w:tentative="1">
      <w:start w:val="1"/>
      <w:numFmt w:val="bullet"/>
      <w:lvlText w:val=""/>
      <w:lvlJc w:val="left"/>
      <w:pPr>
        <w:tabs>
          <w:tab w:val="num" w:pos="3600"/>
        </w:tabs>
        <w:ind w:left="3600" w:hanging="360"/>
      </w:pPr>
      <w:rPr>
        <w:rFonts w:ascii="Wingdings" w:hAnsi="Wingdings" w:hint="default"/>
      </w:rPr>
    </w:lvl>
    <w:lvl w:ilvl="5" w:tplc="90A0E47C" w:tentative="1">
      <w:start w:val="1"/>
      <w:numFmt w:val="bullet"/>
      <w:lvlText w:val=""/>
      <w:lvlJc w:val="left"/>
      <w:pPr>
        <w:tabs>
          <w:tab w:val="num" w:pos="4320"/>
        </w:tabs>
        <w:ind w:left="4320" w:hanging="360"/>
      </w:pPr>
      <w:rPr>
        <w:rFonts w:ascii="Wingdings" w:hAnsi="Wingdings" w:hint="default"/>
      </w:rPr>
    </w:lvl>
    <w:lvl w:ilvl="6" w:tplc="203C0E48" w:tentative="1">
      <w:start w:val="1"/>
      <w:numFmt w:val="bullet"/>
      <w:lvlText w:val=""/>
      <w:lvlJc w:val="left"/>
      <w:pPr>
        <w:tabs>
          <w:tab w:val="num" w:pos="5040"/>
        </w:tabs>
        <w:ind w:left="5040" w:hanging="360"/>
      </w:pPr>
      <w:rPr>
        <w:rFonts w:ascii="Wingdings" w:hAnsi="Wingdings" w:hint="default"/>
      </w:rPr>
    </w:lvl>
    <w:lvl w:ilvl="7" w:tplc="671ACDFA" w:tentative="1">
      <w:start w:val="1"/>
      <w:numFmt w:val="bullet"/>
      <w:lvlText w:val=""/>
      <w:lvlJc w:val="left"/>
      <w:pPr>
        <w:tabs>
          <w:tab w:val="num" w:pos="5760"/>
        </w:tabs>
        <w:ind w:left="5760" w:hanging="360"/>
      </w:pPr>
      <w:rPr>
        <w:rFonts w:ascii="Wingdings" w:hAnsi="Wingdings" w:hint="default"/>
      </w:rPr>
    </w:lvl>
    <w:lvl w:ilvl="8" w:tplc="9B663D0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190B83"/>
    <w:multiLevelType w:val="hybridMultilevel"/>
    <w:tmpl w:val="872037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2B3559"/>
    <w:multiLevelType w:val="hybridMultilevel"/>
    <w:tmpl w:val="92565D34"/>
    <w:lvl w:ilvl="0" w:tplc="1CE49890">
      <w:start w:val="1"/>
      <w:numFmt w:val="bullet"/>
      <w:lvlText w:val="•"/>
      <w:lvlJc w:val="left"/>
      <w:pPr>
        <w:tabs>
          <w:tab w:val="num" w:pos="720"/>
        </w:tabs>
        <w:ind w:left="720" w:hanging="360"/>
      </w:pPr>
      <w:rPr>
        <w:rFonts w:ascii="Arial" w:hAnsi="Arial" w:hint="default"/>
      </w:rPr>
    </w:lvl>
    <w:lvl w:ilvl="1" w:tplc="541AD0E2">
      <w:numFmt w:val="bullet"/>
      <w:lvlText w:val="•"/>
      <w:lvlJc w:val="left"/>
      <w:pPr>
        <w:tabs>
          <w:tab w:val="num" w:pos="1440"/>
        </w:tabs>
        <w:ind w:left="1440" w:hanging="360"/>
      </w:pPr>
      <w:rPr>
        <w:rFonts w:ascii="Arial" w:hAnsi="Arial" w:hint="default"/>
      </w:rPr>
    </w:lvl>
    <w:lvl w:ilvl="2" w:tplc="16F65DDE" w:tentative="1">
      <w:start w:val="1"/>
      <w:numFmt w:val="bullet"/>
      <w:lvlText w:val="•"/>
      <w:lvlJc w:val="left"/>
      <w:pPr>
        <w:tabs>
          <w:tab w:val="num" w:pos="2160"/>
        </w:tabs>
        <w:ind w:left="2160" w:hanging="360"/>
      </w:pPr>
      <w:rPr>
        <w:rFonts w:ascii="Arial" w:hAnsi="Arial" w:hint="default"/>
      </w:rPr>
    </w:lvl>
    <w:lvl w:ilvl="3" w:tplc="6A081A74" w:tentative="1">
      <w:start w:val="1"/>
      <w:numFmt w:val="bullet"/>
      <w:lvlText w:val="•"/>
      <w:lvlJc w:val="left"/>
      <w:pPr>
        <w:tabs>
          <w:tab w:val="num" w:pos="2880"/>
        </w:tabs>
        <w:ind w:left="2880" w:hanging="360"/>
      </w:pPr>
      <w:rPr>
        <w:rFonts w:ascii="Arial" w:hAnsi="Arial" w:hint="default"/>
      </w:rPr>
    </w:lvl>
    <w:lvl w:ilvl="4" w:tplc="3D86A2EE" w:tentative="1">
      <w:start w:val="1"/>
      <w:numFmt w:val="bullet"/>
      <w:lvlText w:val="•"/>
      <w:lvlJc w:val="left"/>
      <w:pPr>
        <w:tabs>
          <w:tab w:val="num" w:pos="3600"/>
        </w:tabs>
        <w:ind w:left="3600" w:hanging="360"/>
      </w:pPr>
      <w:rPr>
        <w:rFonts w:ascii="Arial" w:hAnsi="Arial" w:hint="default"/>
      </w:rPr>
    </w:lvl>
    <w:lvl w:ilvl="5" w:tplc="239453EC" w:tentative="1">
      <w:start w:val="1"/>
      <w:numFmt w:val="bullet"/>
      <w:lvlText w:val="•"/>
      <w:lvlJc w:val="left"/>
      <w:pPr>
        <w:tabs>
          <w:tab w:val="num" w:pos="4320"/>
        </w:tabs>
        <w:ind w:left="4320" w:hanging="360"/>
      </w:pPr>
      <w:rPr>
        <w:rFonts w:ascii="Arial" w:hAnsi="Arial" w:hint="default"/>
      </w:rPr>
    </w:lvl>
    <w:lvl w:ilvl="6" w:tplc="E136787A" w:tentative="1">
      <w:start w:val="1"/>
      <w:numFmt w:val="bullet"/>
      <w:lvlText w:val="•"/>
      <w:lvlJc w:val="left"/>
      <w:pPr>
        <w:tabs>
          <w:tab w:val="num" w:pos="5040"/>
        </w:tabs>
        <w:ind w:left="5040" w:hanging="360"/>
      </w:pPr>
      <w:rPr>
        <w:rFonts w:ascii="Arial" w:hAnsi="Arial" w:hint="default"/>
      </w:rPr>
    </w:lvl>
    <w:lvl w:ilvl="7" w:tplc="54280C52" w:tentative="1">
      <w:start w:val="1"/>
      <w:numFmt w:val="bullet"/>
      <w:lvlText w:val="•"/>
      <w:lvlJc w:val="left"/>
      <w:pPr>
        <w:tabs>
          <w:tab w:val="num" w:pos="5760"/>
        </w:tabs>
        <w:ind w:left="5760" w:hanging="360"/>
      </w:pPr>
      <w:rPr>
        <w:rFonts w:ascii="Arial" w:hAnsi="Arial" w:hint="default"/>
      </w:rPr>
    </w:lvl>
    <w:lvl w:ilvl="8" w:tplc="FBBE37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3808C0"/>
    <w:multiLevelType w:val="hybridMultilevel"/>
    <w:tmpl w:val="A652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A4CD2"/>
    <w:multiLevelType w:val="hybridMultilevel"/>
    <w:tmpl w:val="C854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7"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hybridMultilevel"/>
    <w:tmpl w:val="4AA4D214"/>
    <w:lvl w:ilvl="0" w:tplc="0BA07BCE">
      <w:start w:val="1"/>
      <w:numFmt w:val="decimal"/>
      <w:lvlText w:val="[%1]"/>
      <w:lvlJc w:val="left"/>
      <w:pPr>
        <w:tabs>
          <w:tab w:val="num" w:pos="720"/>
        </w:tabs>
        <w:ind w:left="360" w:hanging="360"/>
      </w:pPr>
    </w:lvl>
    <w:lvl w:ilvl="1" w:tplc="F710C0E6" w:tentative="1">
      <w:start w:val="1"/>
      <w:numFmt w:val="lowerLetter"/>
      <w:lvlText w:val="%2."/>
      <w:lvlJc w:val="left"/>
      <w:pPr>
        <w:tabs>
          <w:tab w:val="num" w:pos="1440"/>
        </w:tabs>
        <w:ind w:left="1080" w:hanging="360"/>
      </w:pPr>
    </w:lvl>
    <w:lvl w:ilvl="2" w:tplc="E5BCDB0E" w:tentative="1">
      <w:start w:val="1"/>
      <w:numFmt w:val="lowerRoman"/>
      <w:lvlText w:val="%3."/>
      <w:lvlJc w:val="right"/>
      <w:pPr>
        <w:tabs>
          <w:tab w:val="num" w:pos="2160"/>
        </w:tabs>
        <w:ind w:left="1800" w:hanging="180"/>
      </w:pPr>
    </w:lvl>
    <w:lvl w:ilvl="3" w:tplc="4DA407E4" w:tentative="1">
      <w:start w:val="1"/>
      <w:numFmt w:val="decimal"/>
      <w:lvlText w:val="%4."/>
      <w:lvlJc w:val="left"/>
      <w:pPr>
        <w:tabs>
          <w:tab w:val="num" w:pos="2880"/>
        </w:tabs>
        <w:ind w:left="2520" w:hanging="360"/>
      </w:pPr>
    </w:lvl>
    <w:lvl w:ilvl="4" w:tplc="12D49042" w:tentative="1">
      <w:start w:val="1"/>
      <w:numFmt w:val="lowerLetter"/>
      <w:lvlText w:val="%5."/>
      <w:lvlJc w:val="left"/>
      <w:pPr>
        <w:tabs>
          <w:tab w:val="num" w:pos="3600"/>
        </w:tabs>
        <w:ind w:left="3240" w:hanging="360"/>
      </w:pPr>
    </w:lvl>
    <w:lvl w:ilvl="5" w:tplc="CA78DAAA" w:tentative="1">
      <w:start w:val="1"/>
      <w:numFmt w:val="lowerRoman"/>
      <w:lvlText w:val="%6."/>
      <w:lvlJc w:val="right"/>
      <w:pPr>
        <w:tabs>
          <w:tab w:val="num" w:pos="4320"/>
        </w:tabs>
        <w:ind w:left="3960" w:hanging="180"/>
      </w:pPr>
    </w:lvl>
    <w:lvl w:ilvl="6" w:tplc="334407E6" w:tentative="1">
      <w:start w:val="1"/>
      <w:numFmt w:val="decimal"/>
      <w:lvlText w:val="%7."/>
      <w:lvlJc w:val="left"/>
      <w:pPr>
        <w:tabs>
          <w:tab w:val="num" w:pos="5040"/>
        </w:tabs>
        <w:ind w:left="4680" w:hanging="360"/>
      </w:pPr>
    </w:lvl>
    <w:lvl w:ilvl="7" w:tplc="4E26A204" w:tentative="1">
      <w:start w:val="1"/>
      <w:numFmt w:val="lowerLetter"/>
      <w:lvlText w:val="%8."/>
      <w:lvlJc w:val="left"/>
      <w:pPr>
        <w:tabs>
          <w:tab w:val="num" w:pos="5760"/>
        </w:tabs>
        <w:ind w:left="5400" w:hanging="360"/>
      </w:pPr>
    </w:lvl>
    <w:lvl w:ilvl="8" w:tplc="E4D42574" w:tentative="1">
      <w:start w:val="1"/>
      <w:numFmt w:val="lowerRoman"/>
      <w:lvlText w:val="%9."/>
      <w:lvlJc w:val="right"/>
      <w:pPr>
        <w:tabs>
          <w:tab w:val="num" w:pos="6480"/>
        </w:tabs>
        <w:ind w:left="6120" w:hanging="180"/>
      </w:pPr>
    </w:lvl>
  </w:abstractNum>
  <w:abstractNum w:abstractNumId="33" w15:restartNumberingAfterBreak="0">
    <w:nsid w:val="53EA0EAF"/>
    <w:multiLevelType w:val="hybridMultilevel"/>
    <w:tmpl w:val="2576834C"/>
    <w:lvl w:ilvl="0" w:tplc="9460BE7A">
      <w:start w:val="1"/>
      <w:numFmt w:val="decimal"/>
      <w:lvlText w:val="%1."/>
      <w:lvlJc w:val="left"/>
      <w:pPr>
        <w:ind w:left="720" w:hanging="360"/>
      </w:pPr>
    </w:lvl>
    <w:lvl w:ilvl="1" w:tplc="DC6EF168">
      <w:start w:val="1"/>
      <w:numFmt w:val="lowerLetter"/>
      <w:lvlText w:val="%2."/>
      <w:lvlJc w:val="left"/>
      <w:pPr>
        <w:ind w:left="1440" w:hanging="360"/>
      </w:pPr>
    </w:lvl>
    <w:lvl w:ilvl="2" w:tplc="C45692A0">
      <w:start w:val="1"/>
      <w:numFmt w:val="lowerRoman"/>
      <w:lvlText w:val="%3."/>
      <w:lvlJc w:val="right"/>
      <w:pPr>
        <w:ind w:left="2160" w:hanging="180"/>
      </w:pPr>
    </w:lvl>
    <w:lvl w:ilvl="3" w:tplc="976EF7AA">
      <w:start w:val="1"/>
      <w:numFmt w:val="decimal"/>
      <w:lvlText w:val="%4."/>
      <w:lvlJc w:val="left"/>
      <w:pPr>
        <w:ind w:left="2880" w:hanging="360"/>
      </w:pPr>
    </w:lvl>
    <w:lvl w:ilvl="4" w:tplc="EE780374">
      <w:start w:val="1"/>
      <w:numFmt w:val="lowerLetter"/>
      <w:lvlText w:val="%5."/>
      <w:lvlJc w:val="left"/>
      <w:pPr>
        <w:ind w:left="3600" w:hanging="360"/>
      </w:pPr>
    </w:lvl>
    <w:lvl w:ilvl="5" w:tplc="ED1C1386">
      <w:start w:val="1"/>
      <w:numFmt w:val="lowerRoman"/>
      <w:lvlText w:val="%6."/>
      <w:lvlJc w:val="right"/>
      <w:pPr>
        <w:ind w:left="4320" w:hanging="180"/>
      </w:pPr>
    </w:lvl>
    <w:lvl w:ilvl="6" w:tplc="3E84A372">
      <w:start w:val="1"/>
      <w:numFmt w:val="decimal"/>
      <w:lvlText w:val="%7."/>
      <w:lvlJc w:val="left"/>
      <w:pPr>
        <w:ind w:left="5040" w:hanging="360"/>
      </w:pPr>
    </w:lvl>
    <w:lvl w:ilvl="7" w:tplc="BEAEA290">
      <w:start w:val="1"/>
      <w:numFmt w:val="lowerLetter"/>
      <w:lvlText w:val="%8."/>
      <w:lvlJc w:val="left"/>
      <w:pPr>
        <w:ind w:left="5760" w:hanging="360"/>
      </w:pPr>
    </w:lvl>
    <w:lvl w:ilvl="8" w:tplc="E5A0D942">
      <w:start w:val="1"/>
      <w:numFmt w:val="lowerRoman"/>
      <w:lvlText w:val="%9."/>
      <w:lvlJc w:val="right"/>
      <w:pPr>
        <w:ind w:left="6480" w:hanging="180"/>
      </w:pPr>
    </w:lvl>
  </w:abstractNum>
  <w:abstractNum w:abstractNumId="3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671D2"/>
    <w:multiLevelType w:val="hybridMultilevel"/>
    <w:tmpl w:val="BFB4182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B766495"/>
    <w:multiLevelType w:val="hybridMultilevel"/>
    <w:tmpl w:val="049C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805A1"/>
    <w:multiLevelType w:val="hybridMultilevel"/>
    <w:tmpl w:val="1544143A"/>
    <w:lvl w:ilvl="0" w:tplc="1AD6041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7D200855"/>
    <w:multiLevelType w:val="hybridMultilevel"/>
    <w:tmpl w:val="290E80E6"/>
    <w:lvl w:ilvl="0" w:tplc="927049EA">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29"/>
  </w:num>
  <w:num w:numId="3">
    <w:abstractNumId w:val="14"/>
  </w:num>
  <w:num w:numId="4">
    <w:abstractNumId w:val="45"/>
  </w:num>
  <w:num w:numId="5">
    <w:abstractNumId w:val="12"/>
  </w:num>
  <w:num w:numId="6">
    <w:abstractNumId w:val="3"/>
  </w:num>
  <w:num w:numId="7">
    <w:abstractNumId w:val="44"/>
  </w:num>
  <w:num w:numId="8">
    <w:abstractNumId w:val="37"/>
  </w:num>
  <w:num w:numId="9">
    <w:abstractNumId w:val="42"/>
  </w:num>
  <w:num w:numId="10">
    <w:abstractNumId w:val="13"/>
  </w:num>
  <w:num w:numId="11">
    <w:abstractNumId w:val="30"/>
  </w:num>
  <w:num w:numId="12">
    <w:abstractNumId w:val="48"/>
  </w:num>
  <w:num w:numId="13">
    <w:abstractNumId w:val="20"/>
  </w:num>
  <w:num w:numId="14">
    <w:abstractNumId w:val="40"/>
  </w:num>
  <w:num w:numId="15">
    <w:abstractNumId w:val="32"/>
  </w:num>
  <w:num w:numId="16">
    <w:abstractNumId w:val="16"/>
  </w:num>
  <w:num w:numId="17">
    <w:abstractNumId w:val="7"/>
  </w:num>
  <w:num w:numId="18">
    <w:abstractNumId w:val="2"/>
  </w:num>
  <w:num w:numId="19">
    <w:abstractNumId w:val="0"/>
  </w:num>
  <w:num w:numId="20">
    <w:abstractNumId w:val="17"/>
  </w:num>
  <w:num w:numId="21">
    <w:abstractNumId w:val="6"/>
  </w:num>
  <w:num w:numId="22">
    <w:abstractNumId w:val="39"/>
  </w:num>
  <w:num w:numId="23">
    <w:abstractNumId w:val="22"/>
  </w:num>
  <w:num w:numId="24">
    <w:abstractNumId w:val="23"/>
  </w:num>
  <w:num w:numId="25">
    <w:abstractNumId w:val="26"/>
  </w:num>
  <w:num w:numId="26">
    <w:abstractNumId w:val="34"/>
  </w:num>
  <w:num w:numId="27">
    <w:abstractNumId w:val="24"/>
  </w:num>
  <w:num w:numId="28">
    <w:abstractNumId w:val="31"/>
  </w:num>
  <w:num w:numId="29">
    <w:abstractNumId w:val="36"/>
  </w:num>
  <w:num w:numId="30">
    <w:abstractNumId w:val="25"/>
  </w:num>
  <w:num w:numId="31">
    <w:abstractNumId w:val="5"/>
  </w:num>
  <w:num w:numId="32">
    <w:abstractNumId w:val="28"/>
  </w:num>
  <w:num w:numId="33">
    <w:abstractNumId w:val="18"/>
  </w:num>
  <w:num w:numId="34">
    <w:abstractNumId w:val="27"/>
  </w:num>
  <w:num w:numId="35">
    <w:abstractNumId w:val="43"/>
  </w:num>
  <w:num w:numId="36">
    <w:abstractNumId w:val="15"/>
  </w:num>
  <w:num w:numId="37">
    <w:abstractNumId w:val="1"/>
  </w:num>
  <w:num w:numId="38">
    <w:abstractNumId w:val="9"/>
  </w:num>
  <w:num w:numId="39">
    <w:abstractNumId w:val="41"/>
  </w:num>
  <w:num w:numId="40">
    <w:abstractNumId w:val="8"/>
  </w:num>
  <w:num w:numId="41">
    <w:abstractNumId w:val="11"/>
  </w:num>
  <w:num w:numId="42">
    <w:abstractNumId w:val="47"/>
  </w:num>
  <w:num w:numId="43">
    <w:abstractNumId w:val="35"/>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21"/>
  </w:num>
  <w:num w:numId="47">
    <w:abstractNumId w:val="19"/>
  </w:num>
  <w:num w:numId="48">
    <w:abstractNumId w:val="4"/>
  </w:num>
  <w:num w:numId="4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093"/>
    <w:rsid w:val="00023420"/>
    <w:rsid w:val="00024555"/>
    <w:rsid w:val="00024DA3"/>
    <w:rsid w:val="00027040"/>
    <w:rsid w:val="00027B9C"/>
    <w:rsid w:val="00030F6A"/>
    <w:rsid w:val="00032E33"/>
    <w:rsid w:val="000337B8"/>
    <w:rsid w:val="0003397D"/>
    <w:rsid w:val="00034D1A"/>
    <w:rsid w:val="00035BE7"/>
    <w:rsid w:val="00036334"/>
    <w:rsid w:val="0003665A"/>
    <w:rsid w:val="00036AAC"/>
    <w:rsid w:val="00036BCF"/>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4E87"/>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076"/>
    <w:rsid w:val="0009632C"/>
    <w:rsid w:val="0009668B"/>
    <w:rsid w:val="0009681B"/>
    <w:rsid w:val="00096BF8"/>
    <w:rsid w:val="00096F7C"/>
    <w:rsid w:val="000978EB"/>
    <w:rsid w:val="00097F36"/>
    <w:rsid w:val="000A023D"/>
    <w:rsid w:val="000A1B64"/>
    <w:rsid w:val="000A2663"/>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6CF"/>
    <w:rsid w:val="000E6CF1"/>
    <w:rsid w:val="000E7556"/>
    <w:rsid w:val="000E7883"/>
    <w:rsid w:val="000E78CA"/>
    <w:rsid w:val="000F0202"/>
    <w:rsid w:val="000F0282"/>
    <w:rsid w:val="000F11AD"/>
    <w:rsid w:val="000F140F"/>
    <w:rsid w:val="000F260C"/>
    <w:rsid w:val="000F3E89"/>
    <w:rsid w:val="000F5653"/>
    <w:rsid w:val="000F6B20"/>
    <w:rsid w:val="000F70F2"/>
    <w:rsid w:val="000F7988"/>
    <w:rsid w:val="00100473"/>
    <w:rsid w:val="00102205"/>
    <w:rsid w:val="001048F9"/>
    <w:rsid w:val="00104DF9"/>
    <w:rsid w:val="00105617"/>
    <w:rsid w:val="00105EEC"/>
    <w:rsid w:val="001065D9"/>
    <w:rsid w:val="00110001"/>
    <w:rsid w:val="0011042F"/>
    <w:rsid w:val="00110503"/>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1EE0"/>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5F48"/>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6519"/>
    <w:rsid w:val="001C763E"/>
    <w:rsid w:val="001C767D"/>
    <w:rsid w:val="001D0A3B"/>
    <w:rsid w:val="001D31D0"/>
    <w:rsid w:val="001D3758"/>
    <w:rsid w:val="001D42E8"/>
    <w:rsid w:val="001D67DE"/>
    <w:rsid w:val="001D6963"/>
    <w:rsid w:val="001E02C2"/>
    <w:rsid w:val="001E03D1"/>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15C0"/>
    <w:rsid w:val="002126B8"/>
    <w:rsid w:val="00216AD6"/>
    <w:rsid w:val="00217189"/>
    <w:rsid w:val="00217E7E"/>
    <w:rsid w:val="00217FEC"/>
    <w:rsid w:val="00223D11"/>
    <w:rsid w:val="00224221"/>
    <w:rsid w:val="00224DA2"/>
    <w:rsid w:val="0022532D"/>
    <w:rsid w:val="00226B64"/>
    <w:rsid w:val="0022712F"/>
    <w:rsid w:val="002306DC"/>
    <w:rsid w:val="00231159"/>
    <w:rsid w:val="00231952"/>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35AF"/>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008"/>
    <w:rsid w:val="002D641F"/>
    <w:rsid w:val="002D72D9"/>
    <w:rsid w:val="002D7CC1"/>
    <w:rsid w:val="002E04F9"/>
    <w:rsid w:val="002E0567"/>
    <w:rsid w:val="002E05E7"/>
    <w:rsid w:val="002E0A88"/>
    <w:rsid w:val="002E2805"/>
    <w:rsid w:val="002E2AF8"/>
    <w:rsid w:val="002E3379"/>
    <w:rsid w:val="002E383E"/>
    <w:rsid w:val="002F0E44"/>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22DB"/>
    <w:rsid w:val="00313884"/>
    <w:rsid w:val="00314B6E"/>
    <w:rsid w:val="00315EF8"/>
    <w:rsid w:val="0031667F"/>
    <w:rsid w:val="003170E1"/>
    <w:rsid w:val="00317C0B"/>
    <w:rsid w:val="00320EC3"/>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0FD0"/>
    <w:rsid w:val="00351F8B"/>
    <w:rsid w:val="00352333"/>
    <w:rsid w:val="00352793"/>
    <w:rsid w:val="00353BEE"/>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756FC"/>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3168"/>
    <w:rsid w:val="003A44BA"/>
    <w:rsid w:val="003A5407"/>
    <w:rsid w:val="003A62F2"/>
    <w:rsid w:val="003A679B"/>
    <w:rsid w:val="003A6F01"/>
    <w:rsid w:val="003B30F0"/>
    <w:rsid w:val="003B3358"/>
    <w:rsid w:val="003B4AF5"/>
    <w:rsid w:val="003B5B85"/>
    <w:rsid w:val="003B7306"/>
    <w:rsid w:val="003B7F0A"/>
    <w:rsid w:val="003C1F7D"/>
    <w:rsid w:val="003C2D3C"/>
    <w:rsid w:val="003C573F"/>
    <w:rsid w:val="003C5DEE"/>
    <w:rsid w:val="003C69DC"/>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069C8"/>
    <w:rsid w:val="004105C9"/>
    <w:rsid w:val="00410B74"/>
    <w:rsid w:val="00411CC1"/>
    <w:rsid w:val="00415177"/>
    <w:rsid w:val="0041526C"/>
    <w:rsid w:val="004174E8"/>
    <w:rsid w:val="00417D62"/>
    <w:rsid w:val="00420A32"/>
    <w:rsid w:val="00420BAB"/>
    <w:rsid w:val="004212EA"/>
    <w:rsid w:val="004214A3"/>
    <w:rsid w:val="00421BE7"/>
    <w:rsid w:val="00422FE9"/>
    <w:rsid w:val="00423173"/>
    <w:rsid w:val="004265A6"/>
    <w:rsid w:val="004279BB"/>
    <w:rsid w:val="00431A13"/>
    <w:rsid w:val="00431D1E"/>
    <w:rsid w:val="004321CA"/>
    <w:rsid w:val="00433216"/>
    <w:rsid w:val="00434C2D"/>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158D"/>
    <w:rsid w:val="004D47FA"/>
    <w:rsid w:val="004E0607"/>
    <w:rsid w:val="004E0DED"/>
    <w:rsid w:val="004E2429"/>
    <w:rsid w:val="004E3849"/>
    <w:rsid w:val="004E59A5"/>
    <w:rsid w:val="004E6EE2"/>
    <w:rsid w:val="004E75D7"/>
    <w:rsid w:val="004E793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191"/>
    <w:rsid w:val="00535F5C"/>
    <w:rsid w:val="00536691"/>
    <w:rsid w:val="00540A13"/>
    <w:rsid w:val="00542C29"/>
    <w:rsid w:val="00543732"/>
    <w:rsid w:val="00543AFE"/>
    <w:rsid w:val="00543E46"/>
    <w:rsid w:val="005446C1"/>
    <w:rsid w:val="0054494B"/>
    <w:rsid w:val="00544AD5"/>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1A4B"/>
    <w:rsid w:val="00563792"/>
    <w:rsid w:val="00563866"/>
    <w:rsid w:val="005651FF"/>
    <w:rsid w:val="0056618E"/>
    <w:rsid w:val="00567D8C"/>
    <w:rsid w:val="00567DF9"/>
    <w:rsid w:val="00570C54"/>
    <w:rsid w:val="005767A7"/>
    <w:rsid w:val="00577705"/>
    <w:rsid w:val="005804B5"/>
    <w:rsid w:val="005815CD"/>
    <w:rsid w:val="00581978"/>
    <w:rsid w:val="00583DF4"/>
    <w:rsid w:val="005840F9"/>
    <w:rsid w:val="0058582A"/>
    <w:rsid w:val="00591F76"/>
    <w:rsid w:val="0059384F"/>
    <w:rsid w:val="00594BC2"/>
    <w:rsid w:val="00595476"/>
    <w:rsid w:val="0059581A"/>
    <w:rsid w:val="00595DBE"/>
    <w:rsid w:val="0059615C"/>
    <w:rsid w:val="00596474"/>
    <w:rsid w:val="00597DD9"/>
    <w:rsid w:val="005A0345"/>
    <w:rsid w:val="005A25BB"/>
    <w:rsid w:val="005A27C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5B"/>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3A79"/>
    <w:rsid w:val="005E4DD3"/>
    <w:rsid w:val="005E69A6"/>
    <w:rsid w:val="005E70FD"/>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0EA0"/>
    <w:rsid w:val="00621B02"/>
    <w:rsid w:val="00625115"/>
    <w:rsid w:val="00625432"/>
    <w:rsid w:val="00626DC7"/>
    <w:rsid w:val="006303E8"/>
    <w:rsid w:val="006320A1"/>
    <w:rsid w:val="00632656"/>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020"/>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3E0"/>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2F77"/>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278B"/>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E79EA"/>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2117"/>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3CFB"/>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45B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75C"/>
    <w:rsid w:val="008E4A59"/>
    <w:rsid w:val="008E4A7E"/>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6BDE"/>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03A"/>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C3F"/>
    <w:rsid w:val="00986D44"/>
    <w:rsid w:val="0098743E"/>
    <w:rsid w:val="00991868"/>
    <w:rsid w:val="00991E21"/>
    <w:rsid w:val="00991E52"/>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6850"/>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5311"/>
    <w:rsid w:val="00AA77CF"/>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C73B0"/>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6B52"/>
    <w:rsid w:val="00B17615"/>
    <w:rsid w:val="00B20472"/>
    <w:rsid w:val="00B22C39"/>
    <w:rsid w:val="00B23157"/>
    <w:rsid w:val="00B232FC"/>
    <w:rsid w:val="00B24BD8"/>
    <w:rsid w:val="00B25A83"/>
    <w:rsid w:val="00B25B7A"/>
    <w:rsid w:val="00B26D65"/>
    <w:rsid w:val="00B26E0E"/>
    <w:rsid w:val="00B27968"/>
    <w:rsid w:val="00B30B09"/>
    <w:rsid w:val="00B31F10"/>
    <w:rsid w:val="00B332A3"/>
    <w:rsid w:val="00B334E5"/>
    <w:rsid w:val="00B33842"/>
    <w:rsid w:val="00B340B4"/>
    <w:rsid w:val="00B34C25"/>
    <w:rsid w:val="00B3584E"/>
    <w:rsid w:val="00B36F41"/>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7769F"/>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C07"/>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59D"/>
    <w:rsid w:val="00BF071D"/>
    <w:rsid w:val="00BF0C65"/>
    <w:rsid w:val="00BF27F7"/>
    <w:rsid w:val="00BF282D"/>
    <w:rsid w:val="00BF500A"/>
    <w:rsid w:val="00BF59EB"/>
    <w:rsid w:val="00BF60DC"/>
    <w:rsid w:val="00BF7E34"/>
    <w:rsid w:val="00C02F4E"/>
    <w:rsid w:val="00C03D74"/>
    <w:rsid w:val="00C0460A"/>
    <w:rsid w:val="00C048E1"/>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DC1"/>
    <w:rsid w:val="00C61F86"/>
    <w:rsid w:val="00C62802"/>
    <w:rsid w:val="00C63B74"/>
    <w:rsid w:val="00C63C09"/>
    <w:rsid w:val="00C63DE7"/>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B6BFA"/>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6FB"/>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379"/>
    <w:rsid w:val="00D9750F"/>
    <w:rsid w:val="00DA043C"/>
    <w:rsid w:val="00DA18EC"/>
    <w:rsid w:val="00DA36AD"/>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317"/>
    <w:rsid w:val="00E52B1C"/>
    <w:rsid w:val="00E52B5F"/>
    <w:rsid w:val="00E55B72"/>
    <w:rsid w:val="00E5675D"/>
    <w:rsid w:val="00E60C78"/>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29A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43D"/>
    <w:rsid w:val="00EE66E0"/>
    <w:rsid w:val="00EE7620"/>
    <w:rsid w:val="00EF01F8"/>
    <w:rsid w:val="00EF04F0"/>
    <w:rsid w:val="00EF257A"/>
    <w:rsid w:val="00EF4043"/>
    <w:rsid w:val="00EF6874"/>
    <w:rsid w:val="00EF6BD8"/>
    <w:rsid w:val="00EF6F87"/>
    <w:rsid w:val="00F0033A"/>
    <w:rsid w:val="00F00737"/>
    <w:rsid w:val="00F03753"/>
    <w:rsid w:val="00F03B50"/>
    <w:rsid w:val="00F054C9"/>
    <w:rsid w:val="00F05768"/>
    <w:rsid w:val="00F06852"/>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5806"/>
    <w:rsid w:val="00F362BB"/>
    <w:rsid w:val="00F3696C"/>
    <w:rsid w:val="00F36B0A"/>
    <w:rsid w:val="00F41539"/>
    <w:rsid w:val="00F41CEE"/>
    <w:rsid w:val="00F41F08"/>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104E"/>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057D"/>
    <w:rsid w:val="00FF1CA4"/>
    <w:rsid w:val="00FF1D46"/>
    <w:rsid w:val="00FF1F53"/>
    <w:rsid w:val="00FF21A7"/>
    <w:rsid w:val="00FF2A67"/>
    <w:rsid w:val="00FF3A57"/>
    <w:rsid w:val="00FF4CD2"/>
    <w:rsid w:val="00FF5167"/>
    <w:rsid w:val="00FF568F"/>
    <w:rsid w:val="00FF7ADD"/>
    <w:rsid w:val="0A12A7D0"/>
    <w:rsid w:val="1C4BB00F"/>
    <w:rsid w:val="1EF921F6"/>
    <w:rsid w:val="20B2A8BC"/>
    <w:rsid w:val="2315F585"/>
    <w:rsid w:val="291B0395"/>
    <w:rsid w:val="30F62C8E"/>
    <w:rsid w:val="34836C2D"/>
    <w:rsid w:val="34C0949D"/>
    <w:rsid w:val="38E620B0"/>
    <w:rsid w:val="3CC3C636"/>
    <w:rsid w:val="400863F4"/>
    <w:rsid w:val="47EB332B"/>
    <w:rsid w:val="4E84D689"/>
    <w:rsid w:val="5162B936"/>
    <w:rsid w:val="546384B5"/>
    <w:rsid w:val="5701636C"/>
    <w:rsid w:val="5DF6A86B"/>
    <w:rsid w:val="61522844"/>
    <w:rsid w:val="63226C75"/>
    <w:rsid w:val="677D9DB4"/>
    <w:rsid w:val="6C90D24A"/>
    <w:rsid w:val="726DF0CF"/>
    <w:rsid w:val="7595EE86"/>
    <w:rsid w:val="75A94EF9"/>
    <w:rsid w:val="76E73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8C5818"/>
  <w15:chartTrackingRefBased/>
  <w15:docId w15:val="{7D903894-E726-42E9-9224-E6DB2BC8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F01"/>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3GPPNormalTextChar">
    <w:name w:val="3GPP Normal Text Char"/>
    <w:link w:val="3GPPNormalText"/>
    <w:locked/>
    <w:rsid w:val="001C6519"/>
    <w:rPr>
      <w:rFonts w:ascii="MS Mincho" w:eastAsia="MS Mincho" w:hAnsi="MS Mincho"/>
      <w:sz w:val="22"/>
      <w:szCs w:val="24"/>
      <w:lang w:val="en-GB"/>
    </w:rPr>
  </w:style>
  <w:style w:type="paragraph" w:customStyle="1" w:styleId="3GPPNormalText">
    <w:name w:val="3GPP Normal Text"/>
    <w:basedOn w:val="BodyText"/>
    <w:link w:val="3GPPNormalTextChar"/>
    <w:qFormat/>
    <w:rsid w:val="001C6519"/>
    <w:pPr>
      <w:overflowPunct/>
      <w:autoSpaceDE/>
      <w:autoSpaceDN/>
      <w:adjustRightInd/>
      <w:spacing w:after="120"/>
      <w:ind w:left="1440" w:hanging="1440"/>
      <w:jc w:val="both"/>
      <w:textAlignment w:val="auto"/>
    </w:pPr>
    <w:rPr>
      <w:rFonts w:ascii="MS Mincho" w:eastAsia="MS Mincho" w:hAnsi="MS Mincho"/>
      <w:sz w:val="22"/>
      <w:szCs w:val="24"/>
    </w:rPr>
  </w:style>
  <w:style w:type="paragraph" w:customStyle="1" w:styleId="xmsonormal">
    <w:name w:val="x_msonormal"/>
    <w:basedOn w:val="Normal"/>
    <w:rsid w:val="00B16B52"/>
    <w:pPr>
      <w:overflowPunct/>
      <w:autoSpaceDE/>
      <w:autoSpaceDN/>
      <w:adjustRightInd/>
      <w:spacing w:after="0"/>
      <w:jc w:val="both"/>
      <w:textAlignment w:val="auto"/>
    </w:pPr>
    <w:rPr>
      <w:rFonts w:ascii="DengXian" w:eastAsia="DengXian" w:hAnsi="Calibri" w:cs="Calibri"/>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6564">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20522427">
      <w:bodyDiv w:val="1"/>
      <w:marLeft w:val="0"/>
      <w:marRight w:val="0"/>
      <w:marTop w:val="0"/>
      <w:marBottom w:val="0"/>
      <w:divBdr>
        <w:top w:val="none" w:sz="0" w:space="0" w:color="auto"/>
        <w:left w:val="none" w:sz="0" w:space="0" w:color="auto"/>
        <w:bottom w:val="none" w:sz="0" w:space="0" w:color="auto"/>
        <w:right w:val="none" w:sz="0" w:space="0" w:color="auto"/>
      </w:divBdr>
      <w:divsChild>
        <w:div w:id="613099471">
          <w:marLeft w:val="360"/>
          <w:marRight w:val="0"/>
          <w:marTop w:val="200"/>
          <w:marBottom w:val="0"/>
          <w:divBdr>
            <w:top w:val="none" w:sz="0" w:space="0" w:color="auto"/>
            <w:left w:val="none" w:sz="0" w:space="0" w:color="auto"/>
            <w:bottom w:val="none" w:sz="0" w:space="0" w:color="auto"/>
            <w:right w:val="none" w:sz="0" w:space="0" w:color="auto"/>
          </w:divBdr>
        </w:div>
        <w:div w:id="914054601">
          <w:marLeft w:val="360"/>
          <w:marRight w:val="0"/>
          <w:marTop w:val="200"/>
          <w:marBottom w:val="0"/>
          <w:divBdr>
            <w:top w:val="none" w:sz="0" w:space="0" w:color="auto"/>
            <w:left w:val="none" w:sz="0" w:space="0" w:color="auto"/>
            <w:bottom w:val="none" w:sz="0" w:space="0" w:color="auto"/>
            <w:right w:val="none" w:sz="0" w:space="0" w:color="auto"/>
          </w:divBdr>
        </w:div>
        <w:div w:id="1166751679">
          <w:marLeft w:val="360"/>
          <w:marRight w:val="0"/>
          <w:marTop w:val="200"/>
          <w:marBottom w:val="0"/>
          <w:divBdr>
            <w:top w:val="none" w:sz="0" w:space="0" w:color="auto"/>
            <w:left w:val="none" w:sz="0" w:space="0" w:color="auto"/>
            <w:bottom w:val="none" w:sz="0" w:space="0" w:color="auto"/>
            <w:right w:val="none" w:sz="0" w:space="0" w:color="auto"/>
          </w:divBdr>
        </w:div>
        <w:div w:id="1377198027">
          <w:marLeft w:val="360"/>
          <w:marRight w:val="0"/>
          <w:marTop w:val="200"/>
          <w:marBottom w:val="0"/>
          <w:divBdr>
            <w:top w:val="none" w:sz="0" w:space="0" w:color="auto"/>
            <w:left w:val="none" w:sz="0" w:space="0" w:color="auto"/>
            <w:bottom w:val="none" w:sz="0" w:space="0" w:color="auto"/>
            <w:right w:val="none" w:sz="0" w:space="0" w:color="auto"/>
          </w:divBdr>
        </w:div>
        <w:div w:id="1686714236">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9262">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2140619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750062">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023158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0815305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924057">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71036">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4765093">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565772">
      <w:bodyDiv w:val="1"/>
      <w:marLeft w:val="0"/>
      <w:marRight w:val="0"/>
      <w:marTop w:val="0"/>
      <w:marBottom w:val="0"/>
      <w:divBdr>
        <w:top w:val="none" w:sz="0" w:space="0" w:color="auto"/>
        <w:left w:val="none" w:sz="0" w:space="0" w:color="auto"/>
        <w:bottom w:val="none" w:sz="0" w:space="0" w:color="auto"/>
        <w:right w:val="none" w:sz="0" w:space="0" w:color="auto"/>
      </w:divBdr>
    </w:div>
    <w:div w:id="1473214931">
      <w:bodyDiv w:val="1"/>
      <w:marLeft w:val="0"/>
      <w:marRight w:val="0"/>
      <w:marTop w:val="0"/>
      <w:marBottom w:val="0"/>
      <w:divBdr>
        <w:top w:val="none" w:sz="0" w:space="0" w:color="auto"/>
        <w:left w:val="none" w:sz="0" w:space="0" w:color="auto"/>
        <w:bottom w:val="none" w:sz="0" w:space="0" w:color="auto"/>
        <w:right w:val="none" w:sz="0" w:space="0" w:color="auto"/>
      </w:divBdr>
      <w:divsChild>
        <w:div w:id="1043404443">
          <w:marLeft w:val="360"/>
          <w:marRight w:val="0"/>
          <w:marTop w:val="200"/>
          <w:marBottom w:val="0"/>
          <w:divBdr>
            <w:top w:val="none" w:sz="0" w:space="0" w:color="auto"/>
            <w:left w:val="none" w:sz="0" w:space="0" w:color="auto"/>
            <w:bottom w:val="none" w:sz="0" w:space="0" w:color="auto"/>
            <w:right w:val="none" w:sz="0" w:space="0" w:color="auto"/>
          </w:divBdr>
        </w:div>
      </w:divsChild>
    </w:div>
    <w:div w:id="1501121992">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2890132">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7843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75880">
      <w:bodyDiv w:val="1"/>
      <w:marLeft w:val="0"/>
      <w:marRight w:val="0"/>
      <w:marTop w:val="0"/>
      <w:marBottom w:val="0"/>
      <w:divBdr>
        <w:top w:val="none" w:sz="0" w:space="0" w:color="auto"/>
        <w:left w:val="none" w:sz="0" w:space="0" w:color="auto"/>
        <w:bottom w:val="none" w:sz="0" w:space="0" w:color="auto"/>
        <w:right w:val="none" w:sz="0" w:space="0" w:color="auto"/>
      </w:divBdr>
      <w:divsChild>
        <w:div w:id="13655241">
          <w:marLeft w:val="1267"/>
          <w:marRight w:val="0"/>
          <w:marTop w:val="100"/>
          <w:marBottom w:val="180"/>
          <w:divBdr>
            <w:top w:val="none" w:sz="0" w:space="0" w:color="auto"/>
            <w:left w:val="none" w:sz="0" w:space="0" w:color="auto"/>
            <w:bottom w:val="none" w:sz="0" w:space="0" w:color="auto"/>
            <w:right w:val="none" w:sz="0" w:space="0" w:color="auto"/>
          </w:divBdr>
        </w:div>
        <w:div w:id="695738004">
          <w:marLeft w:val="1267"/>
          <w:marRight w:val="0"/>
          <w:marTop w:val="100"/>
          <w:marBottom w:val="180"/>
          <w:divBdr>
            <w:top w:val="none" w:sz="0" w:space="0" w:color="auto"/>
            <w:left w:val="none" w:sz="0" w:space="0" w:color="auto"/>
            <w:bottom w:val="none" w:sz="0" w:space="0" w:color="auto"/>
            <w:right w:val="none" w:sz="0" w:space="0" w:color="auto"/>
          </w:divBdr>
        </w:div>
        <w:div w:id="867454380">
          <w:marLeft w:val="1267"/>
          <w:marRight w:val="0"/>
          <w:marTop w:val="100"/>
          <w:marBottom w:val="180"/>
          <w:divBdr>
            <w:top w:val="none" w:sz="0" w:space="0" w:color="auto"/>
            <w:left w:val="none" w:sz="0" w:space="0" w:color="auto"/>
            <w:bottom w:val="none" w:sz="0" w:space="0" w:color="auto"/>
            <w:right w:val="none" w:sz="0" w:space="0" w:color="auto"/>
          </w:divBdr>
        </w:div>
        <w:div w:id="1093279247">
          <w:marLeft w:val="1267"/>
          <w:marRight w:val="0"/>
          <w:marTop w:val="100"/>
          <w:marBottom w:val="180"/>
          <w:divBdr>
            <w:top w:val="none" w:sz="0" w:space="0" w:color="auto"/>
            <w:left w:val="none" w:sz="0" w:space="0" w:color="auto"/>
            <w:bottom w:val="none" w:sz="0" w:space="0" w:color="auto"/>
            <w:right w:val="none" w:sz="0" w:space="0" w:color="auto"/>
          </w:divBdr>
        </w:div>
        <w:div w:id="1288007572">
          <w:marLeft w:val="547"/>
          <w:marRight w:val="0"/>
          <w:marTop w:val="200"/>
          <w:marBottom w:val="180"/>
          <w:divBdr>
            <w:top w:val="none" w:sz="0" w:space="0" w:color="auto"/>
            <w:left w:val="none" w:sz="0" w:space="0" w:color="auto"/>
            <w:bottom w:val="none" w:sz="0" w:space="0" w:color="auto"/>
            <w:right w:val="none" w:sz="0" w:space="0" w:color="auto"/>
          </w:divBdr>
        </w:div>
        <w:div w:id="1584870323">
          <w:marLeft w:val="1267"/>
          <w:marRight w:val="0"/>
          <w:marTop w:val="100"/>
          <w:marBottom w:val="180"/>
          <w:divBdr>
            <w:top w:val="none" w:sz="0" w:space="0" w:color="auto"/>
            <w:left w:val="none" w:sz="0" w:space="0" w:color="auto"/>
            <w:bottom w:val="none" w:sz="0" w:space="0" w:color="auto"/>
            <w:right w:val="none" w:sz="0" w:space="0" w:color="auto"/>
          </w:divBdr>
        </w:div>
      </w:divsChild>
    </w:div>
    <w:div w:id="2023428659">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86412476">
      <w:bodyDiv w:val="1"/>
      <w:marLeft w:val="0"/>
      <w:marRight w:val="0"/>
      <w:marTop w:val="0"/>
      <w:marBottom w:val="0"/>
      <w:divBdr>
        <w:top w:val="none" w:sz="0" w:space="0" w:color="auto"/>
        <w:left w:val="none" w:sz="0" w:space="0" w:color="auto"/>
        <w:bottom w:val="none" w:sz="0" w:space="0" w:color="auto"/>
        <w:right w:val="none" w:sz="0" w:space="0" w:color="auto"/>
      </w:divBdr>
    </w:div>
    <w:div w:id="2092046735">
      <w:bodyDiv w:val="1"/>
      <w:marLeft w:val="0"/>
      <w:marRight w:val="0"/>
      <w:marTop w:val="0"/>
      <w:marBottom w:val="0"/>
      <w:divBdr>
        <w:top w:val="none" w:sz="0" w:space="0" w:color="auto"/>
        <w:left w:val="none" w:sz="0" w:space="0" w:color="auto"/>
        <w:bottom w:val="none" w:sz="0" w:space="0" w:color="auto"/>
        <w:right w:val="none" w:sz="0" w:space="0" w:color="auto"/>
      </w:divBdr>
      <w:divsChild>
        <w:div w:id="225265898">
          <w:marLeft w:val="1080"/>
          <w:marRight w:val="0"/>
          <w:marTop w:val="100"/>
          <w:marBottom w:val="0"/>
          <w:divBdr>
            <w:top w:val="none" w:sz="0" w:space="0" w:color="auto"/>
            <w:left w:val="none" w:sz="0" w:space="0" w:color="auto"/>
            <w:bottom w:val="none" w:sz="0" w:space="0" w:color="auto"/>
            <w:right w:val="none" w:sz="0" w:space="0" w:color="auto"/>
          </w:divBdr>
        </w:div>
        <w:div w:id="719673584">
          <w:marLeft w:val="360"/>
          <w:marRight w:val="0"/>
          <w:marTop w:val="200"/>
          <w:marBottom w:val="0"/>
          <w:divBdr>
            <w:top w:val="none" w:sz="0" w:space="0" w:color="auto"/>
            <w:left w:val="none" w:sz="0" w:space="0" w:color="auto"/>
            <w:bottom w:val="none" w:sz="0" w:space="0" w:color="auto"/>
            <w:right w:val="none" w:sz="0" w:space="0" w:color="auto"/>
          </w:divBdr>
        </w:div>
        <w:div w:id="1091926905">
          <w:marLeft w:val="360"/>
          <w:marRight w:val="0"/>
          <w:marTop w:val="200"/>
          <w:marBottom w:val="0"/>
          <w:divBdr>
            <w:top w:val="none" w:sz="0" w:space="0" w:color="auto"/>
            <w:left w:val="none" w:sz="0" w:space="0" w:color="auto"/>
            <w:bottom w:val="none" w:sz="0" w:space="0" w:color="auto"/>
            <w:right w:val="none" w:sz="0" w:space="0" w:color="auto"/>
          </w:divBdr>
        </w:div>
        <w:div w:id="1416585512">
          <w:marLeft w:val="1080"/>
          <w:marRight w:val="0"/>
          <w:marTop w:val="100"/>
          <w:marBottom w:val="0"/>
          <w:divBdr>
            <w:top w:val="none" w:sz="0" w:space="0" w:color="auto"/>
            <w:left w:val="none" w:sz="0" w:space="0" w:color="auto"/>
            <w:bottom w:val="none" w:sz="0" w:space="0" w:color="auto"/>
            <w:right w:val="none" w:sz="0" w:space="0" w:color="auto"/>
          </w:divBdr>
        </w:div>
        <w:div w:id="2057847777">
          <w:marLeft w:val="1080"/>
          <w:marRight w:val="0"/>
          <w:marTop w:val="100"/>
          <w:marBottom w:val="0"/>
          <w:divBdr>
            <w:top w:val="none" w:sz="0" w:space="0" w:color="auto"/>
            <w:left w:val="none" w:sz="0" w:space="0" w:color="auto"/>
            <w:bottom w:val="none" w:sz="0" w:space="0" w:color="auto"/>
            <w:right w:val="none" w:sz="0" w:space="0" w:color="auto"/>
          </w:divBdr>
        </w:div>
        <w:div w:id="2124953407">
          <w:marLeft w:val="1080"/>
          <w:marRight w:val="0"/>
          <w:marTop w:val="100"/>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(700</a:t>
            </a:r>
            <a:r>
              <a:rPr lang="fi-FI" baseline="0"/>
              <a:t> MHz</a:t>
            </a:r>
            <a:r>
              <a:rPr lang="fi-FI"/>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'FR1'!$K$3</c:f>
              <c:strCache>
                <c:ptCount val="1"/>
                <c:pt idx="0">
                  <c:v>FSPL</c:v>
                </c:pt>
              </c:strCache>
            </c:strRef>
          </c:tx>
          <c:spPr>
            <a:ln w="28575" cap="rnd">
              <a:solidFill>
                <a:schemeClr val="accent1"/>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'FR1'!$K$4:$K$10</c:f>
              <c:numCache>
                <c:formatCode>0.0</c:formatCode>
                <c:ptCount val="7"/>
                <c:pt idx="0">
                  <c:v>35.362560713564761</c:v>
                </c:pt>
                <c:pt idx="1">
                  <c:v>49.341960800285136</c:v>
                </c:pt>
                <c:pt idx="2">
                  <c:v>63.321360887005511</c:v>
                </c:pt>
                <c:pt idx="3">
                  <c:v>69.341960800285136</c:v>
                </c:pt>
                <c:pt idx="4">
                  <c:v>75.362560713564761</c:v>
                </c:pt>
                <c:pt idx="5">
                  <c:v>83.321360887005511</c:v>
                </c:pt>
                <c:pt idx="6">
                  <c:v>89.341960800285136</c:v>
                </c:pt>
              </c:numCache>
            </c:numRef>
          </c:val>
          <c:smooth val="0"/>
          <c:extLst>
            <c:ext xmlns:c16="http://schemas.microsoft.com/office/drawing/2014/chart" uri="{C3380CC4-5D6E-409C-BE32-E72D297353CC}">
              <c16:uniqueId val="{00000000-27B6-4F89-B27C-9EFF469A0728}"/>
            </c:ext>
          </c:extLst>
        </c:ser>
        <c:ser>
          <c:idx val="1"/>
          <c:order val="1"/>
          <c:tx>
            <c:strRef>
              <c:f>'FR1'!$L$3</c:f>
              <c:strCache>
                <c:ptCount val="1"/>
                <c:pt idx="0">
                  <c:v>UMA LOS</c:v>
                </c:pt>
              </c:strCache>
            </c:strRef>
          </c:tx>
          <c:spPr>
            <a:ln w="28575" cap="rnd">
              <a:solidFill>
                <a:schemeClr val="accent2"/>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'FR1'!$L$4:$L$10</c:f>
              <c:numCache>
                <c:formatCode>0.0</c:formatCode>
                <c:ptCount val="7"/>
                <c:pt idx="1">
                  <c:v>55.860515765779979</c:v>
                </c:pt>
                <c:pt idx="2">
                  <c:v>63.23278192675842</c:v>
                </c:pt>
                <c:pt idx="3">
                  <c:v>69.158756590132</c:v>
                </c:pt>
                <c:pt idx="4">
                  <c:v>75.590125311880598</c:v>
                </c:pt>
                <c:pt idx="5">
                  <c:v>84.28984217872798</c:v>
                </c:pt>
                <c:pt idx="6">
                  <c:v>90.904598302475804</c:v>
                </c:pt>
              </c:numCache>
            </c:numRef>
          </c:val>
          <c:smooth val="0"/>
          <c:extLst>
            <c:ext xmlns:c16="http://schemas.microsoft.com/office/drawing/2014/chart" uri="{C3380CC4-5D6E-409C-BE32-E72D297353CC}">
              <c16:uniqueId val="{00000001-27B6-4F89-B27C-9EFF469A0728}"/>
            </c:ext>
          </c:extLst>
        </c:ser>
        <c:ser>
          <c:idx val="2"/>
          <c:order val="2"/>
          <c:tx>
            <c:strRef>
              <c:f>'FR1'!$M$3</c:f>
              <c:strCache>
                <c:ptCount val="1"/>
                <c:pt idx="0">
                  <c:v>UMA NLOS</c:v>
                </c:pt>
              </c:strCache>
            </c:strRef>
          </c:tx>
          <c:spPr>
            <a:ln w="28575" cap="rnd">
              <a:solidFill>
                <a:schemeClr val="accent3"/>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'FR1'!$M$4:$M$10</c:f>
              <c:numCache>
                <c:formatCode>0.0</c:formatCode>
                <c:ptCount val="7"/>
                <c:pt idx="1">
                  <c:v>65.435612075355067</c:v>
                </c:pt>
                <c:pt idx="2">
                  <c:v>78.531437601311296</c:v>
                </c:pt>
                <c:pt idx="3">
                  <c:v>89.058123503340369</c:v>
                </c:pt>
                <c:pt idx="4">
                  <c:v>100.48257303270108</c:v>
                </c:pt>
                <c:pt idx="5">
                  <c:v>115.93643372162813</c:v>
                </c:pt>
                <c:pt idx="6">
                  <c:v>127.68664596326747</c:v>
                </c:pt>
              </c:numCache>
            </c:numRef>
          </c:val>
          <c:smooth val="0"/>
          <c:extLst>
            <c:ext xmlns:c16="http://schemas.microsoft.com/office/drawing/2014/chart" uri="{C3380CC4-5D6E-409C-BE32-E72D297353CC}">
              <c16:uniqueId val="{00000002-27B6-4F89-B27C-9EFF469A0728}"/>
            </c:ext>
          </c:extLst>
        </c:ser>
        <c:ser>
          <c:idx val="3"/>
          <c:order val="3"/>
          <c:tx>
            <c:strRef>
              <c:f>'FR1'!$N$3</c:f>
              <c:strCache>
                <c:ptCount val="1"/>
                <c:pt idx="0">
                  <c:v>UMI LOS</c:v>
                </c:pt>
              </c:strCache>
            </c:strRef>
          </c:tx>
          <c:spPr>
            <a:ln w="28575" cap="rnd">
              <a:solidFill>
                <a:schemeClr val="accent4"/>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'FR1'!$N$4:$N$10</c:f>
              <c:numCache>
                <c:formatCode>0.0</c:formatCode>
                <c:ptCount val="7"/>
                <c:pt idx="1">
                  <c:v>52.781632721371608</c:v>
                </c:pt>
                <c:pt idx="2">
                  <c:v>65.110249147177683</c:v>
                </c:pt>
                <c:pt idx="3">
                  <c:v>71.334789015780956</c:v>
                </c:pt>
                <c:pt idx="4">
                  <c:v>77.631819945718206</c:v>
                </c:pt>
                <c:pt idx="5">
                  <c:v>85.981648567551829</c:v>
                </c:pt>
                <c:pt idx="6">
                  <c:v>92.302290255035061</c:v>
                </c:pt>
              </c:numCache>
            </c:numRef>
          </c:val>
          <c:smooth val="0"/>
          <c:extLst>
            <c:ext xmlns:c16="http://schemas.microsoft.com/office/drawing/2014/chart" uri="{C3380CC4-5D6E-409C-BE32-E72D297353CC}">
              <c16:uniqueId val="{00000003-27B6-4F89-B27C-9EFF469A0728}"/>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5AIRPNAIUNRU-1328258698-9046</_dlc_DocId>
    <_dlc_DocIdUrl xmlns="71c5aaf6-e6ce-465b-b873-5148d2a4c105">
      <Url>https://nokia.sharepoint.com/sites/c5g/5gradio/_layouts/15/DocIdRedir.aspx?ID=5AIRPNAIUNRU-1328258698-9046</Url>
      <Description>5AIRPNAIUNRU-1328258698-9046</Description>
    </_dlc_DocIdUrl>
  </documentManagement>
</p:properties>
</file>

<file path=customXml/itemProps1.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AE2EC483-4B23-4BA1-B541-9C8A8FA36E85}">
  <ds:schemaRefs>
    <ds:schemaRef ds:uri="http://purl.org/dc/elements/1.1/"/>
    <ds:schemaRef ds:uri="0b6aed8e-0313-4d17-80ff-d0e5da4931c5"/>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3b34c8f0-1ef5-4d1e-bb66-517ce7fe7356"/>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1709</Words>
  <Characters>8643</Characters>
  <Application>Microsoft Office Word</Application>
  <DocSecurity>0</DocSecurity>
  <Lines>72</Lines>
  <Paragraphs>20</Paragraphs>
  <ScaleCrop>false</ScaleCrop>
  <Company>ETSI-MCC</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2013-03-22T14:57:00Z</cp:lastPrinted>
  <dcterms:created xsi:type="dcterms:W3CDTF">2022-01-10T13:27:00Z</dcterms:created>
  <dcterms:modified xsi:type="dcterms:W3CDTF">2022-01-10T15:53:00Z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17631717-4b3d-45a6-8851-8e5c4e3e715b</vt:lpwstr>
  </property>
</Properties>
</file>